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684F" w14:textId="75A14834" w:rsidR="00461411" w:rsidRPr="00835EAA" w:rsidRDefault="00BE6E79" w:rsidP="00794509">
      <w:pPr>
        <w:tabs>
          <w:tab w:val="left" w:pos="8789"/>
        </w:tabs>
        <w:ind w:left="-432" w:right="288"/>
        <w:rPr>
          <w:b/>
          <w:color w:val="000000"/>
          <w:lang w:val="en-GB"/>
        </w:rPr>
      </w:pPr>
      <w:bookmarkStart w:id="0" w:name="_Hlk149840910"/>
      <w:r w:rsidRPr="00835EAA">
        <w:rPr>
          <w:b/>
          <w:color w:val="000000"/>
          <w:lang w:val="en-GB"/>
        </w:rPr>
        <w:t xml:space="preserve">First </w:t>
      </w:r>
      <w:r w:rsidR="00461411" w:rsidRPr="00835EAA">
        <w:rPr>
          <w:b/>
          <w:color w:val="000000"/>
          <w:lang w:val="en-GB"/>
        </w:rPr>
        <w:t>regular session 202</w:t>
      </w:r>
      <w:r w:rsidRPr="00835EAA">
        <w:rPr>
          <w:b/>
          <w:color w:val="000000"/>
          <w:lang w:val="en-GB"/>
        </w:rPr>
        <w:t>4</w:t>
      </w:r>
    </w:p>
    <w:p w14:paraId="3C138055" w14:textId="7AEFA67F" w:rsidR="00461411" w:rsidRPr="00835EAA" w:rsidRDefault="00B1561B" w:rsidP="00D73F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426" w:right="1260"/>
        <w:rPr>
          <w:color w:val="000000"/>
          <w:lang w:val="en-GB"/>
        </w:rPr>
      </w:pPr>
      <w:r w:rsidRPr="00835EAA">
        <w:rPr>
          <w:color w:val="000000"/>
          <w:lang w:val="en-GB"/>
        </w:rPr>
        <w:t>2</w:t>
      </w:r>
      <w:r w:rsidR="00BE6E79" w:rsidRPr="00835EAA">
        <w:rPr>
          <w:color w:val="000000"/>
          <w:lang w:val="en-GB"/>
        </w:rPr>
        <w:t>9</w:t>
      </w:r>
      <w:r w:rsidRPr="00835EAA">
        <w:rPr>
          <w:color w:val="000000"/>
          <w:lang w:val="en-GB"/>
        </w:rPr>
        <w:t xml:space="preserve"> </w:t>
      </w:r>
      <w:r w:rsidR="00BE6E79" w:rsidRPr="00835EAA">
        <w:rPr>
          <w:color w:val="000000"/>
          <w:lang w:val="en-GB"/>
        </w:rPr>
        <w:t xml:space="preserve">January </w:t>
      </w:r>
      <w:r w:rsidRPr="00835EAA">
        <w:rPr>
          <w:color w:val="000000"/>
          <w:lang w:val="en-GB"/>
        </w:rPr>
        <w:t xml:space="preserve">to </w:t>
      </w:r>
      <w:r w:rsidR="00BE6E79" w:rsidRPr="00835EAA">
        <w:rPr>
          <w:color w:val="000000"/>
          <w:lang w:val="en-GB"/>
        </w:rPr>
        <w:t>2 February</w:t>
      </w:r>
      <w:r w:rsidR="006C20B9" w:rsidRPr="00835EAA">
        <w:rPr>
          <w:color w:val="000000"/>
          <w:lang w:val="en-GB"/>
        </w:rPr>
        <w:t xml:space="preserve"> </w:t>
      </w:r>
      <w:r w:rsidR="00461411" w:rsidRPr="00835EAA">
        <w:rPr>
          <w:color w:val="000000"/>
          <w:lang w:val="en-GB"/>
        </w:rPr>
        <w:t>202</w:t>
      </w:r>
      <w:r w:rsidR="00BE6E79" w:rsidRPr="00835EAA">
        <w:rPr>
          <w:color w:val="000000"/>
          <w:lang w:val="en-GB"/>
        </w:rPr>
        <w:t>4</w:t>
      </w:r>
      <w:r w:rsidR="00461411" w:rsidRPr="00835EAA">
        <w:rPr>
          <w:color w:val="000000"/>
          <w:lang w:val="en-GB"/>
        </w:rPr>
        <w:t>, New York</w:t>
      </w:r>
    </w:p>
    <w:p w14:paraId="532F0A5B" w14:textId="064D8637" w:rsidR="00461411" w:rsidRPr="00835EAA" w:rsidRDefault="00461411" w:rsidP="00D73F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426" w:right="1260"/>
        <w:rPr>
          <w:color w:val="000000"/>
          <w:lang w:val="en-GB"/>
        </w:rPr>
      </w:pPr>
      <w:r w:rsidRPr="00835EAA">
        <w:rPr>
          <w:color w:val="000000"/>
          <w:lang w:val="en-GB"/>
        </w:rPr>
        <w:t xml:space="preserve">Item </w:t>
      </w:r>
      <w:r w:rsidR="00BE6E79" w:rsidRPr="00835EAA">
        <w:rPr>
          <w:color w:val="000000"/>
          <w:lang w:val="en-GB"/>
        </w:rPr>
        <w:t>6</w:t>
      </w:r>
      <w:r w:rsidRPr="00835EAA">
        <w:rPr>
          <w:color w:val="000000"/>
          <w:lang w:val="en-GB"/>
        </w:rPr>
        <w:t xml:space="preserve"> of the provisional agenda</w:t>
      </w:r>
    </w:p>
    <w:p w14:paraId="4EAD17DB" w14:textId="77777777" w:rsidR="00461411" w:rsidRPr="00835EAA" w:rsidRDefault="00461411" w:rsidP="00D73FE3">
      <w:pPr>
        <w:ind w:left="-426" w:right="1260"/>
        <w:rPr>
          <w:b/>
          <w:color w:val="000000"/>
          <w:lang w:val="en-GB"/>
        </w:rPr>
      </w:pPr>
      <w:r w:rsidRPr="00835EAA">
        <w:rPr>
          <w:b/>
          <w:color w:val="000000"/>
          <w:lang w:val="en-GB"/>
        </w:rPr>
        <w:t>Country programmes and related matters</w:t>
      </w:r>
    </w:p>
    <w:p w14:paraId="6178FB62" w14:textId="77777777" w:rsidR="00461411" w:rsidRPr="00835EAA" w:rsidRDefault="00461411" w:rsidP="00461411">
      <w:pPr>
        <w:jc w:val="both"/>
        <w:rPr>
          <w:b/>
          <w:lang w:val="en-GB"/>
        </w:rPr>
      </w:pPr>
    </w:p>
    <w:p w14:paraId="7950BBBC" w14:textId="77777777" w:rsidR="00461411" w:rsidRPr="00835EAA" w:rsidRDefault="00461411" w:rsidP="00461411">
      <w:pPr>
        <w:keepNext/>
        <w:keepLines/>
        <w:pBdr>
          <w:top w:val="nil"/>
          <w:left w:val="nil"/>
          <w:bottom w:val="nil"/>
          <w:right w:val="nil"/>
          <w:between w:val="nil"/>
        </w:pBd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auto"/>
        <w:ind w:left="1267" w:right="1260" w:hanging="1267"/>
        <w:rPr>
          <w:b/>
          <w:sz w:val="28"/>
          <w:szCs w:val="28"/>
          <w:lang w:val="en-GB"/>
        </w:rPr>
      </w:pPr>
    </w:p>
    <w:p w14:paraId="293F1309" w14:textId="1D2506ED" w:rsidR="00461411" w:rsidRPr="00835EAA" w:rsidRDefault="00461411" w:rsidP="00461411">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right="328"/>
        <w:jc w:val="center"/>
        <w:outlineLvl w:val="0"/>
        <w:rPr>
          <w:color w:val="000000"/>
          <w:kern w:val="14"/>
          <w:sz w:val="32"/>
          <w:szCs w:val="32"/>
          <w:lang w:val="en-GB" w:eastAsia="fr-FR"/>
        </w:rPr>
      </w:pPr>
      <w:r w:rsidRPr="00835EAA">
        <w:rPr>
          <w:b/>
          <w:sz w:val="32"/>
          <w:szCs w:val="32"/>
          <w:lang w:val="en-GB"/>
        </w:rPr>
        <w:t xml:space="preserve">Draft country programme document for </w:t>
      </w:r>
      <w:r w:rsidR="00745C26" w:rsidRPr="00835EAA">
        <w:rPr>
          <w:b/>
          <w:sz w:val="32"/>
          <w:szCs w:val="32"/>
          <w:lang w:val="en-GB"/>
        </w:rPr>
        <w:t>Mauritius</w:t>
      </w:r>
      <w:r w:rsidRPr="00835EAA">
        <w:rPr>
          <w:b/>
          <w:sz w:val="32"/>
          <w:szCs w:val="32"/>
          <w:lang w:val="en-GB"/>
        </w:rPr>
        <w:t xml:space="preserve"> (202</w:t>
      </w:r>
      <w:r w:rsidR="00D73FE3" w:rsidRPr="00835EAA">
        <w:rPr>
          <w:b/>
          <w:sz w:val="32"/>
          <w:szCs w:val="32"/>
          <w:lang w:val="en-GB"/>
        </w:rPr>
        <w:t>4</w:t>
      </w:r>
      <w:r w:rsidRPr="00835EAA">
        <w:rPr>
          <w:b/>
          <w:sz w:val="32"/>
          <w:szCs w:val="32"/>
          <w:lang w:val="en-GB"/>
        </w:rPr>
        <w:t>-202</w:t>
      </w:r>
      <w:r w:rsidR="00BE6E79" w:rsidRPr="00835EAA">
        <w:rPr>
          <w:b/>
          <w:sz w:val="32"/>
          <w:szCs w:val="32"/>
          <w:lang w:val="en-GB"/>
        </w:rPr>
        <w:t>8</w:t>
      </w:r>
      <w:r w:rsidRPr="00835EAA">
        <w:rPr>
          <w:b/>
          <w:sz w:val="32"/>
          <w:szCs w:val="32"/>
          <w:lang w:val="en-GB"/>
        </w:rPr>
        <w:t>)</w:t>
      </w:r>
      <w:r w:rsidRPr="00835EAA">
        <w:rPr>
          <w:b/>
          <w:sz w:val="32"/>
          <w:szCs w:val="32"/>
          <w:lang w:val="en-GB"/>
        </w:rPr>
        <w:br/>
      </w:r>
    </w:p>
    <w:p w14:paraId="73C9FDEF" w14:textId="77777777" w:rsidR="00461411" w:rsidRPr="00835EAA" w:rsidRDefault="00461411" w:rsidP="00461411">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left="720" w:right="328"/>
        <w:outlineLvl w:val="0"/>
        <w:rPr>
          <w:color w:val="000000"/>
          <w:kern w:val="14"/>
          <w:sz w:val="28"/>
          <w:lang w:val="en-GB" w:eastAsia="fr-FR"/>
        </w:rPr>
      </w:pPr>
    </w:p>
    <w:p w14:paraId="271FA679" w14:textId="77777777" w:rsidR="00461411" w:rsidRPr="00835EAA" w:rsidRDefault="00461411" w:rsidP="00461411">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right="328"/>
        <w:outlineLvl w:val="0"/>
        <w:rPr>
          <w:color w:val="000000"/>
          <w:lang w:val="en-GB" w:eastAsia="fr-FR"/>
        </w:rPr>
      </w:pPr>
      <w:r w:rsidRPr="00835EAA">
        <w:rPr>
          <w:color w:val="000000"/>
          <w:kern w:val="14"/>
          <w:sz w:val="28"/>
          <w:lang w:val="en-GB" w:eastAsia="fr-FR"/>
        </w:rPr>
        <w:t>Contents</w:t>
      </w:r>
    </w:p>
    <w:tbl>
      <w:tblPr>
        <w:tblpPr w:leftFromText="180" w:rightFromText="180" w:vertAnchor="text" w:horzAnchor="margin" w:tblpXSpec="center" w:tblpY="68"/>
        <w:tblOverlap w:val="never"/>
        <w:tblW w:w="9902" w:type="dxa"/>
        <w:tblLayout w:type="fixed"/>
        <w:tblCellMar>
          <w:left w:w="0" w:type="dxa"/>
          <w:right w:w="0" w:type="dxa"/>
        </w:tblCellMar>
        <w:tblLook w:val="0000" w:firstRow="0" w:lastRow="0" w:firstColumn="0" w:lastColumn="0" w:noHBand="0" w:noVBand="0"/>
      </w:tblPr>
      <w:tblGrid>
        <w:gridCol w:w="1260"/>
        <w:gridCol w:w="8109"/>
        <w:gridCol w:w="171"/>
        <w:gridCol w:w="362"/>
      </w:tblGrid>
      <w:tr w:rsidR="00461411" w:rsidRPr="00835EAA" w14:paraId="06110C97" w14:textId="77777777" w:rsidTr="00AA084E">
        <w:tc>
          <w:tcPr>
            <w:tcW w:w="1260" w:type="dxa"/>
            <w:shd w:val="clear" w:color="auto" w:fill="auto"/>
          </w:tcPr>
          <w:p w14:paraId="0442321F" w14:textId="77777777" w:rsidR="00461411" w:rsidRPr="00835EAA" w:rsidRDefault="00461411" w:rsidP="00AA084E">
            <w:pPr>
              <w:tabs>
                <w:tab w:val="left" w:pos="1620"/>
              </w:tabs>
              <w:suppressAutoHyphens/>
              <w:spacing w:after="120"/>
              <w:jc w:val="right"/>
              <w:rPr>
                <w:i/>
                <w:color w:val="000000"/>
                <w:spacing w:val="4"/>
                <w:w w:val="103"/>
                <w:kern w:val="14"/>
                <w:sz w:val="14"/>
                <w:lang w:val="en-GB" w:eastAsia="fr-FR"/>
              </w:rPr>
            </w:pPr>
            <w:r w:rsidRPr="00835EAA">
              <w:rPr>
                <w:i/>
                <w:color w:val="000000"/>
                <w:spacing w:val="4"/>
                <w:w w:val="103"/>
                <w:kern w:val="14"/>
                <w:sz w:val="14"/>
                <w:lang w:val="en-GB" w:eastAsia="fr-FR"/>
              </w:rPr>
              <w:t>Chapter</w:t>
            </w:r>
          </w:p>
        </w:tc>
        <w:tc>
          <w:tcPr>
            <w:tcW w:w="8280" w:type="dxa"/>
            <w:gridSpan w:val="2"/>
            <w:shd w:val="clear" w:color="auto" w:fill="auto"/>
          </w:tcPr>
          <w:p w14:paraId="7A8991A5" w14:textId="77777777" w:rsidR="00461411" w:rsidRPr="00835EAA" w:rsidRDefault="00461411" w:rsidP="00AA084E">
            <w:pPr>
              <w:tabs>
                <w:tab w:val="left" w:pos="1620"/>
              </w:tabs>
              <w:suppressAutoHyphens/>
              <w:spacing w:after="120"/>
              <w:rPr>
                <w:i/>
                <w:color w:val="000000"/>
                <w:spacing w:val="4"/>
                <w:w w:val="103"/>
                <w:kern w:val="14"/>
                <w:sz w:val="14"/>
                <w:lang w:val="en-GB" w:eastAsia="fr-FR"/>
              </w:rPr>
            </w:pPr>
          </w:p>
        </w:tc>
        <w:tc>
          <w:tcPr>
            <w:tcW w:w="362" w:type="dxa"/>
            <w:shd w:val="clear" w:color="auto" w:fill="auto"/>
          </w:tcPr>
          <w:p w14:paraId="0AA5649A" w14:textId="77777777" w:rsidR="00461411" w:rsidRPr="00835EAA" w:rsidRDefault="00461411" w:rsidP="00AA084E">
            <w:pPr>
              <w:tabs>
                <w:tab w:val="left" w:pos="1620"/>
              </w:tabs>
              <w:suppressAutoHyphens/>
              <w:spacing w:after="120"/>
              <w:jc w:val="right"/>
              <w:rPr>
                <w:i/>
                <w:color w:val="000000"/>
                <w:spacing w:val="4"/>
                <w:w w:val="103"/>
                <w:kern w:val="14"/>
                <w:sz w:val="14"/>
                <w:lang w:val="en-GB" w:eastAsia="fr-FR"/>
              </w:rPr>
            </w:pPr>
            <w:r w:rsidRPr="00835EAA">
              <w:rPr>
                <w:i/>
                <w:iCs/>
                <w:color w:val="000000"/>
                <w:kern w:val="14"/>
                <w:sz w:val="14"/>
                <w:lang w:val="en-GB" w:eastAsia="fr-FR"/>
              </w:rPr>
              <w:t>Page</w:t>
            </w:r>
          </w:p>
        </w:tc>
      </w:tr>
      <w:tr w:rsidR="00461411" w:rsidRPr="00835EAA" w14:paraId="196D92D0" w14:textId="77777777" w:rsidTr="00AA084E">
        <w:tc>
          <w:tcPr>
            <w:tcW w:w="9540" w:type="dxa"/>
            <w:gridSpan w:val="3"/>
            <w:shd w:val="clear" w:color="auto" w:fill="auto"/>
          </w:tcPr>
          <w:p w14:paraId="571CA983" w14:textId="77777777" w:rsidR="00461411" w:rsidRPr="00835EAA" w:rsidRDefault="00461411" w:rsidP="007A5B57">
            <w:pPr>
              <w:numPr>
                <w:ilvl w:val="0"/>
                <w:numId w:val="2"/>
              </w:numPr>
              <w:tabs>
                <w:tab w:val="right" w:pos="1080"/>
                <w:tab w:val="left" w:pos="1296"/>
                <w:tab w:val="left" w:pos="1620"/>
                <w:tab w:val="left" w:pos="2160"/>
                <w:tab w:val="left" w:pos="2592"/>
                <w:tab w:val="right" w:leader="dot" w:pos="9090"/>
              </w:tabs>
              <w:suppressAutoHyphens/>
              <w:spacing w:after="120" w:line="240" w:lineRule="exact"/>
              <w:jc w:val="both"/>
              <w:rPr>
                <w:color w:val="000000"/>
                <w:spacing w:val="4"/>
                <w:w w:val="103"/>
                <w:kern w:val="14"/>
                <w:lang w:val="en-GB" w:eastAsia="fr-FR"/>
              </w:rPr>
            </w:pPr>
            <w:r w:rsidRPr="00835EAA">
              <w:rPr>
                <w:color w:val="000000"/>
                <w:kern w:val="14"/>
                <w:lang w:val="en-GB" w:eastAsia="fr-FR"/>
              </w:rPr>
              <w:tab/>
              <w:t xml:space="preserve">UNDP within the </w:t>
            </w:r>
            <w:bookmarkStart w:id="1" w:name="_Hlk102471570"/>
            <w:r w:rsidRPr="00835EAA">
              <w:rPr>
                <w:color w:val="000000"/>
                <w:kern w:val="14"/>
                <w:lang w:val="en-GB" w:eastAsia="fr-FR"/>
              </w:rPr>
              <w:t>United Nations Sustainable Development Cooperation Framework</w:t>
            </w:r>
            <w:bookmarkEnd w:id="1"/>
            <w:r w:rsidRPr="00835EAA">
              <w:rPr>
                <w:color w:val="000000"/>
                <w:sz w:val="24"/>
                <w:szCs w:val="24"/>
                <w:lang w:val="en-GB" w:eastAsia="fr-FR"/>
              </w:rPr>
              <w:tab/>
            </w:r>
          </w:p>
        </w:tc>
        <w:tc>
          <w:tcPr>
            <w:tcW w:w="362" w:type="dxa"/>
            <w:vMerge w:val="restart"/>
            <w:shd w:val="clear" w:color="auto" w:fill="auto"/>
            <w:vAlign w:val="bottom"/>
          </w:tcPr>
          <w:p w14:paraId="019FEA53" w14:textId="77777777" w:rsidR="00461411" w:rsidRPr="00835EAA" w:rsidRDefault="00461411" w:rsidP="00AA084E">
            <w:pPr>
              <w:tabs>
                <w:tab w:val="left" w:pos="1620"/>
              </w:tabs>
              <w:suppressAutoHyphens/>
              <w:spacing w:after="120" w:line="240" w:lineRule="exact"/>
              <w:jc w:val="right"/>
              <w:rPr>
                <w:color w:val="000000"/>
                <w:spacing w:val="4"/>
                <w:w w:val="103"/>
                <w:kern w:val="14"/>
                <w:lang w:val="en-GB" w:eastAsia="fr-FR"/>
              </w:rPr>
            </w:pPr>
            <w:r w:rsidRPr="00835EAA">
              <w:rPr>
                <w:color w:val="000000"/>
                <w:kern w:val="14"/>
                <w:lang w:val="en-GB" w:eastAsia="fr-FR"/>
              </w:rPr>
              <w:t>2</w:t>
            </w:r>
          </w:p>
          <w:p w14:paraId="6EED1C8F" w14:textId="7C1888B3" w:rsidR="00461411" w:rsidRPr="00835EAA" w:rsidRDefault="00AA2053" w:rsidP="00AA084E">
            <w:pPr>
              <w:tabs>
                <w:tab w:val="left" w:pos="1620"/>
              </w:tabs>
              <w:suppressAutoHyphens/>
              <w:spacing w:after="120" w:line="240" w:lineRule="exact"/>
              <w:jc w:val="right"/>
              <w:rPr>
                <w:color w:val="000000"/>
                <w:spacing w:val="4"/>
                <w:w w:val="103"/>
                <w:kern w:val="14"/>
                <w:lang w:val="en-GB" w:eastAsia="fr-FR"/>
              </w:rPr>
            </w:pPr>
            <w:r w:rsidRPr="00835EAA">
              <w:rPr>
                <w:color w:val="000000"/>
                <w:spacing w:val="4"/>
                <w:w w:val="103"/>
                <w:kern w:val="14"/>
                <w:lang w:val="en-GB" w:eastAsia="fr-FR"/>
              </w:rPr>
              <w:t>4</w:t>
            </w:r>
          </w:p>
        </w:tc>
      </w:tr>
      <w:tr w:rsidR="00461411" w:rsidRPr="00835EAA" w14:paraId="59501F8B" w14:textId="77777777" w:rsidTr="00AA084E">
        <w:tc>
          <w:tcPr>
            <w:tcW w:w="9540" w:type="dxa"/>
            <w:gridSpan w:val="3"/>
            <w:shd w:val="clear" w:color="auto" w:fill="auto"/>
          </w:tcPr>
          <w:p w14:paraId="1BA5F421" w14:textId="77777777" w:rsidR="00461411" w:rsidRPr="00835EAA" w:rsidRDefault="00461411" w:rsidP="007A5B57">
            <w:pPr>
              <w:numPr>
                <w:ilvl w:val="0"/>
                <w:numId w:val="2"/>
              </w:numPr>
              <w:tabs>
                <w:tab w:val="right" w:pos="1080"/>
                <w:tab w:val="left" w:pos="1296"/>
                <w:tab w:val="left" w:pos="1620"/>
                <w:tab w:val="left" w:pos="2160"/>
                <w:tab w:val="left" w:pos="2592"/>
                <w:tab w:val="left" w:pos="3024"/>
                <w:tab w:val="left" w:pos="3456"/>
                <w:tab w:val="left" w:pos="3888"/>
                <w:tab w:val="left" w:pos="4320"/>
                <w:tab w:val="left" w:pos="8220"/>
                <w:tab w:val="right" w:leader="dot" w:pos="9090"/>
              </w:tabs>
              <w:suppressAutoHyphens/>
              <w:spacing w:after="120" w:line="240" w:lineRule="exact"/>
              <w:jc w:val="both"/>
              <w:rPr>
                <w:color w:val="000000"/>
                <w:spacing w:val="4"/>
                <w:w w:val="103"/>
                <w:kern w:val="14"/>
                <w:lang w:val="en-GB" w:eastAsia="fr-FR"/>
              </w:rPr>
            </w:pPr>
            <w:r w:rsidRPr="00835EAA">
              <w:rPr>
                <w:color w:val="000000"/>
                <w:kern w:val="14"/>
                <w:lang w:val="en-GB" w:eastAsia="fr-FR"/>
              </w:rPr>
              <w:tab/>
              <w:t>Programme priorities and partnerships</w:t>
            </w:r>
            <w:r w:rsidRPr="00835EAA">
              <w:rPr>
                <w:color w:val="000000"/>
                <w:lang w:val="en-GB" w:eastAsia="fr-FR"/>
              </w:rPr>
              <w:t>………………………………………………….</w:t>
            </w:r>
            <w:r w:rsidRPr="00835EAA">
              <w:rPr>
                <w:color w:val="000000"/>
                <w:lang w:val="en-GB" w:eastAsia="fr-FR"/>
              </w:rPr>
              <w:tab/>
              <w:t>……….…</w:t>
            </w:r>
          </w:p>
        </w:tc>
        <w:tc>
          <w:tcPr>
            <w:tcW w:w="362" w:type="dxa"/>
            <w:vMerge/>
            <w:shd w:val="clear" w:color="auto" w:fill="auto"/>
            <w:vAlign w:val="bottom"/>
          </w:tcPr>
          <w:p w14:paraId="4893632A" w14:textId="77777777" w:rsidR="00461411" w:rsidRPr="00835EAA" w:rsidRDefault="00461411" w:rsidP="00AA084E">
            <w:pPr>
              <w:tabs>
                <w:tab w:val="left" w:pos="1620"/>
              </w:tabs>
              <w:suppressAutoHyphens/>
              <w:spacing w:after="120" w:line="240" w:lineRule="exact"/>
              <w:jc w:val="right"/>
              <w:rPr>
                <w:color w:val="000000"/>
                <w:spacing w:val="4"/>
                <w:w w:val="103"/>
                <w:kern w:val="14"/>
                <w:lang w:val="en-GB" w:eastAsia="fr-FR"/>
              </w:rPr>
            </w:pPr>
          </w:p>
        </w:tc>
      </w:tr>
      <w:tr w:rsidR="00461411" w:rsidRPr="00835EAA" w14:paraId="5E92E0F3" w14:textId="77777777" w:rsidTr="00AA084E">
        <w:tc>
          <w:tcPr>
            <w:tcW w:w="9540" w:type="dxa"/>
            <w:gridSpan w:val="3"/>
            <w:shd w:val="clear" w:color="auto" w:fill="auto"/>
          </w:tcPr>
          <w:p w14:paraId="71D6F6CD" w14:textId="77777777" w:rsidR="00461411" w:rsidRPr="00835EAA" w:rsidRDefault="00461411" w:rsidP="007A5B57">
            <w:pPr>
              <w:numPr>
                <w:ilvl w:val="0"/>
                <w:numId w:val="2"/>
              </w:numPr>
              <w:tabs>
                <w:tab w:val="right" w:pos="1080"/>
                <w:tab w:val="left" w:pos="1296"/>
                <w:tab w:val="left" w:pos="1620"/>
                <w:tab w:val="left" w:pos="2160"/>
                <w:tab w:val="left" w:pos="2592"/>
                <w:tab w:val="left" w:pos="3024"/>
                <w:tab w:val="right" w:leader="dot" w:pos="9090"/>
              </w:tabs>
              <w:suppressAutoHyphens/>
              <w:spacing w:after="120" w:line="240" w:lineRule="exact"/>
              <w:jc w:val="both"/>
              <w:rPr>
                <w:color w:val="000000"/>
                <w:spacing w:val="4"/>
                <w:w w:val="103"/>
                <w:kern w:val="14"/>
                <w:lang w:val="en-GB" w:eastAsia="fr-FR"/>
              </w:rPr>
            </w:pPr>
            <w:r w:rsidRPr="00835EAA">
              <w:rPr>
                <w:color w:val="000000"/>
                <w:kern w:val="14"/>
                <w:lang w:val="en-GB" w:eastAsia="fr-FR"/>
              </w:rPr>
              <w:tab/>
              <w:t xml:space="preserve">Programme and risk management </w:t>
            </w:r>
            <w:r w:rsidRPr="00835EAA">
              <w:rPr>
                <w:color w:val="000000"/>
                <w:lang w:val="en-GB" w:eastAsia="fr-FR"/>
              </w:rPr>
              <w:t>……………………………………………….…………………</w:t>
            </w:r>
          </w:p>
        </w:tc>
        <w:tc>
          <w:tcPr>
            <w:tcW w:w="362" w:type="dxa"/>
            <w:vMerge w:val="restart"/>
            <w:shd w:val="clear" w:color="auto" w:fill="auto"/>
            <w:vAlign w:val="bottom"/>
          </w:tcPr>
          <w:p w14:paraId="5EC71879" w14:textId="6B413B76" w:rsidR="00461411" w:rsidRPr="00835EAA" w:rsidRDefault="00187BA9" w:rsidP="00AA084E">
            <w:pPr>
              <w:tabs>
                <w:tab w:val="left" w:pos="1620"/>
              </w:tabs>
              <w:suppressAutoHyphens/>
              <w:spacing w:after="120" w:line="240" w:lineRule="exact"/>
              <w:jc w:val="right"/>
              <w:rPr>
                <w:color w:val="000000"/>
                <w:spacing w:val="4"/>
                <w:w w:val="103"/>
                <w:kern w:val="14"/>
                <w:lang w:val="en-GB" w:eastAsia="fr-FR"/>
              </w:rPr>
            </w:pPr>
            <w:r w:rsidRPr="00835EAA">
              <w:rPr>
                <w:color w:val="000000"/>
                <w:spacing w:val="4"/>
                <w:w w:val="103"/>
                <w:kern w:val="14"/>
                <w:lang w:val="en-GB" w:eastAsia="fr-FR"/>
              </w:rPr>
              <w:t>7</w:t>
            </w:r>
          </w:p>
          <w:p w14:paraId="1702B97E" w14:textId="7B9BC38F" w:rsidR="00461411" w:rsidRPr="00835EAA" w:rsidRDefault="00AA2053" w:rsidP="00AA084E">
            <w:pPr>
              <w:tabs>
                <w:tab w:val="left" w:pos="1620"/>
              </w:tabs>
              <w:suppressAutoHyphens/>
              <w:spacing w:after="120" w:line="240" w:lineRule="exact"/>
              <w:jc w:val="right"/>
              <w:rPr>
                <w:color w:val="000000"/>
                <w:spacing w:val="4"/>
                <w:w w:val="103"/>
                <w:kern w:val="14"/>
                <w:lang w:val="en-GB" w:eastAsia="fr-FR"/>
              </w:rPr>
            </w:pPr>
            <w:r w:rsidRPr="00835EAA">
              <w:rPr>
                <w:color w:val="000000"/>
                <w:spacing w:val="4"/>
                <w:w w:val="103"/>
                <w:kern w:val="14"/>
                <w:lang w:val="en-GB" w:eastAsia="fr-FR"/>
              </w:rPr>
              <w:t>8</w:t>
            </w:r>
          </w:p>
        </w:tc>
      </w:tr>
      <w:tr w:rsidR="00461411" w:rsidRPr="00835EAA" w14:paraId="77201C49" w14:textId="77777777" w:rsidTr="00AA084E">
        <w:tc>
          <w:tcPr>
            <w:tcW w:w="9540" w:type="dxa"/>
            <w:gridSpan w:val="3"/>
            <w:shd w:val="clear" w:color="auto" w:fill="auto"/>
          </w:tcPr>
          <w:p w14:paraId="43CCC3BC" w14:textId="77777777" w:rsidR="00461411" w:rsidRPr="00835EAA" w:rsidRDefault="00461411" w:rsidP="007A5B57">
            <w:pPr>
              <w:numPr>
                <w:ilvl w:val="0"/>
                <w:numId w:val="2"/>
              </w:numPr>
              <w:tabs>
                <w:tab w:val="right" w:pos="1080"/>
                <w:tab w:val="left" w:pos="1296"/>
                <w:tab w:val="left" w:pos="1620"/>
                <w:tab w:val="left" w:pos="2160"/>
                <w:tab w:val="left" w:pos="2592"/>
                <w:tab w:val="left" w:pos="3024"/>
                <w:tab w:val="left" w:pos="3420"/>
                <w:tab w:val="left" w:pos="3456"/>
                <w:tab w:val="left" w:pos="9090"/>
              </w:tabs>
              <w:suppressAutoHyphens/>
              <w:spacing w:after="120" w:line="240" w:lineRule="exact"/>
              <w:jc w:val="both"/>
              <w:rPr>
                <w:color w:val="000000"/>
                <w:spacing w:val="4"/>
                <w:w w:val="103"/>
                <w:kern w:val="14"/>
                <w:lang w:val="en-GB" w:eastAsia="fr-FR"/>
              </w:rPr>
            </w:pPr>
            <w:r w:rsidRPr="00835EAA">
              <w:rPr>
                <w:color w:val="000000"/>
                <w:kern w:val="14"/>
                <w:lang w:val="en-GB" w:eastAsia="fr-FR"/>
              </w:rPr>
              <w:tab/>
              <w:t>Monitoring and evaluation</w:t>
            </w:r>
            <w:r w:rsidRPr="00835EAA">
              <w:rPr>
                <w:color w:val="000000"/>
                <w:sz w:val="24"/>
                <w:szCs w:val="24"/>
                <w:lang w:val="en-GB" w:eastAsia="fr-FR"/>
              </w:rPr>
              <w:tab/>
            </w:r>
            <w:r w:rsidRPr="00835EAA">
              <w:rPr>
                <w:color w:val="000000"/>
                <w:lang w:val="en-GB" w:eastAsia="fr-FR"/>
              </w:rPr>
              <w:t>…………………………………………………….……………………</w:t>
            </w:r>
          </w:p>
        </w:tc>
        <w:tc>
          <w:tcPr>
            <w:tcW w:w="362" w:type="dxa"/>
            <w:vMerge/>
            <w:shd w:val="clear" w:color="auto" w:fill="auto"/>
            <w:vAlign w:val="bottom"/>
          </w:tcPr>
          <w:p w14:paraId="217DEDFF" w14:textId="77777777" w:rsidR="00461411" w:rsidRPr="00835EAA" w:rsidRDefault="00461411" w:rsidP="00AA084E">
            <w:pPr>
              <w:tabs>
                <w:tab w:val="left" w:pos="1620"/>
              </w:tabs>
              <w:suppressAutoHyphens/>
              <w:spacing w:after="120" w:line="240" w:lineRule="exact"/>
              <w:jc w:val="right"/>
              <w:rPr>
                <w:color w:val="000000"/>
                <w:spacing w:val="4"/>
                <w:w w:val="103"/>
                <w:kern w:val="14"/>
                <w:lang w:val="en-GB" w:eastAsia="fr-FR"/>
              </w:rPr>
            </w:pPr>
          </w:p>
        </w:tc>
      </w:tr>
      <w:tr w:rsidR="00461411" w:rsidRPr="00835EAA" w14:paraId="6D51F709" w14:textId="77777777" w:rsidTr="00AA084E">
        <w:tc>
          <w:tcPr>
            <w:tcW w:w="9369" w:type="dxa"/>
            <w:gridSpan w:val="2"/>
            <w:shd w:val="clear" w:color="auto" w:fill="auto"/>
          </w:tcPr>
          <w:p w14:paraId="25EA15C1" w14:textId="77777777" w:rsidR="00461411" w:rsidRPr="00835EAA" w:rsidRDefault="00461411" w:rsidP="00AA084E">
            <w:pPr>
              <w:tabs>
                <w:tab w:val="right" w:pos="1080"/>
                <w:tab w:val="left" w:pos="1296"/>
                <w:tab w:val="left" w:pos="1620"/>
                <w:tab w:val="right" w:pos="1714"/>
                <w:tab w:val="left" w:pos="2160"/>
                <w:tab w:val="left" w:pos="2592"/>
                <w:tab w:val="left" w:pos="3024"/>
                <w:tab w:val="left" w:pos="3456"/>
              </w:tabs>
              <w:suppressAutoHyphens/>
              <w:spacing w:after="120" w:line="240" w:lineRule="exact"/>
              <w:ind w:left="475"/>
              <w:rPr>
                <w:color w:val="000000"/>
                <w:spacing w:val="4"/>
                <w:w w:val="103"/>
                <w:kern w:val="14"/>
                <w:lang w:val="en-GB" w:eastAsia="fr-FR"/>
              </w:rPr>
            </w:pPr>
            <w:r w:rsidRPr="00835EAA">
              <w:rPr>
                <w:color w:val="000000"/>
                <w:kern w:val="14"/>
                <w:lang w:val="en-GB" w:eastAsia="fr-FR"/>
              </w:rPr>
              <w:t>Annex</w:t>
            </w:r>
          </w:p>
        </w:tc>
        <w:tc>
          <w:tcPr>
            <w:tcW w:w="533" w:type="dxa"/>
            <w:gridSpan w:val="2"/>
            <w:shd w:val="clear" w:color="auto" w:fill="auto"/>
            <w:vAlign w:val="bottom"/>
          </w:tcPr>
          <w:p w14:paraId="2051630F" w14:textId="77777777" w:rsidR="00461411" w:rsidRPr="00835EAA" w:rsidRDefault="00461411" w:rsidP="00AA084E">
            <w:pPr>
              <w:tabs>
                <w:tab w:val="left" w:pos="1620"/>
              </w:tabs>
              <w:suppressAutoHyphens/>
              <w:spacing w:after="120" w:line="240" w:lineRule="exact"/>
              <w:jc w:val="right"/>
              <w:rPr>
                <w:color w:val="000000"/>
                <w:spacing w:val="4"/>
                <w:w w:val="103"/>
                <w:kern w:val="14"/>
                <w:lang w:val="en-GB" w:eastAsia="fr-FR"/>
              </w:rPr>
            </w:pPr>
          </w:p>
        </w:tc>
      </w:tr>
      <w:tr w:rsidR="00461411" w:rsidRPr="00835EAA" w14:paraId="230CA8A9" w14:textId="77777777" w:rsidTr="00AA084E">
        <w:tc>
          <w:tcPr>
            <w:tcW w:w="9369" w:type="dxa"/>
            <w:gridSpan w:val="2"/>
            <w:shd w:val="clear" w:color="auto" w:fill="auto"/>
          </w:tcPr>
          <w:p w14:paraId="7C7F0422" w14:textId="6A0AF811" w:rsidR="00461411" w:rsidRPr="00835EAA" w:rsidRDefault="00461411" w:rsidP="00AA084E">
            <w:pPr>
              <w:tabs>
                <w:tab w:val="right" w:pos="1080"/>
                <w:tab w:val="left" w:pos="1296"/>
                <w:tab w:val="left" w:pos="1620"/>
                <w:tab w:val="left" w:pos="2160"/>
                <w:tab w:val="left" w:pos="2592"/>
                <w:tab w:val="left" w:pos="3024"/>
                <w:tab w:val="left" w:pos="3456"/>
                <w:tab w:val="left" w:pos="3888"/>
                <w:tab w:val="left" w:pos="4320"/>
                <w:tab w:val="left" w:pos="4752"/>
                <w:tab w:val="left" w:pos="5184"/>
                <w:tab w:val="left" w:pos="5490"/>
                <w:tab w:val="left" w:pos="5580"/>
                <w:tab w:val="left" w:pos="5616"/>
                <w:tab w:val="right" w:leader="dot" w:pos="9360"/>
              </w:tabs>
              <w:suppressAutoHyphens/>
              <w:spacing w:after="120" w:line="240" w:lineRule="exact"/>
              <w:ind w:left="1296"/>
              <w:rPr>
                <w:color w:val="000000"/>
                <w:spacing w:val="60"/>
                <w:w w:val="103"/>
                <w:kern w:val="14"/>
                <w:sz w:val="17"/>
                <w:lang w:val="en-GB" w:eastAsia="fr-FR"/>
              </w:rPr>
            </w:pPr>
            <w:r w:rsidRPr="00835EAA">
              <w:rPr>
                <w:color w:val="000000"/>
                <w:kern w:val="14"/>
                <w:lang w:val="en-GB" w:eastAsia="fr-FR"/>
              </w:rPr>
              <w:t xml:space="preserve">Results and resources framework for </w:t>
            </w:r>
            <w:r w:rsidR="00745C26" w:rsidRPr="00835EAA">
              <w:rPr>
                <w:color w:val="000000"/>
                <w:kern w:val="14"/>
                <w:lang w:val="en-GB" w:eastAsia="fr-FR"/>
              </w:rPr>
              <w:t>Mauritius</w:t>
            </w:r>
            <w:r w:rsidRPr="00835EAA">
              <w:rPr>
                <w:color w:val="000000"/>
                <w:kern w:val="14"/>
                <w:lang w:val="en-GB" w:eastAsia="fr-FR"/>
              </w:rPr>
              <w:t xml:space="preserve"> (202</w:t>
            </w:r>
            <w:r w:rsidR="00D73FE3" w:rsidRPr="00835EAA">
              <w:rPr>
                <w:color w:val="000000"/>
                <w:kern w:val="14"/>
                <w:lang w:val="en-GB" w:eastAsia="fr-FR"/>
              </w:rPr>
              <w:t>4</w:t>
            </w:r>
            <w:r w:rsidRPr="00835EAA">
              <w:rPr>
                <w:color w:val="000000"/>
                <w:kern w:val="14"/>
                <w:lang w:val="en-GB" w:eastAsia="fr-FR"/>
              </w:rPr>
              <w:t>-202</w:t>
            </w:r>
            <w:r w:rsidR="00BE6E79" w:rsidRPr="00835EAA">
              <w:rPr>
                <w:color w:val="000000"/>
                <w:kern w:val="14"/>
                <w:lang w:val="en-GB" w:eastAsia="fr-FR"/>
              </w:rPr>
              <w:t>8</w:t>
            </w:r>
            <w:r w:rsidRPr="00835EAA">
              <w:rPr>
                <w:color w:val="000000"/>
                <w:kern w:val="14"/>
                <w:lang w:val="en-GB" w:eastAsia="fr-FR"/>
              </w:rPr>
              <w:t>)</w:t>
            </w:r>
            <w:r w:rsidRPr="00835EAA">
              <w:rPr>
                <w:color w:val="000000"/>
                <w:sz w:val="24"/>
                <w:szCs w:val="24"/>
                <w:lang w:val="en-GB" w:eastAsia="fr-FR"/>
              </w:rPr>
              <w:tab/>
            </w:r>
          </w:p>
        </w:tc>
        <w:tc>
          <w:tcPr>
            <w:tcW w:w="533" w:type="dxa"/>
            <w:gridSpan w:val="2"/>
            <w:shd w:val="clear" w:color="auto" w:fill="auto"/>
            <w:vAlign w:val="bottom"/>
          </w:tcPr>
          <w:p w14:paraId="2FCE93E6" w14:textId="138C64AD" w:rsidR="00461411" w:rsidRPr="00835EAA" w:rsidRDefault="0076361F" w:rsidP="00AA084E">
            <w:pPr>
              <w:tabs>
                <w:tab w:val="left" w:pos="1620"/>
              </w:tabs>
              <w:suppressAutoHyphens/>
              <w:spacing w:after="120" w:line="240" w:lineRule="exact"/>
              <w:jc w:val="right"/>
              <w:rPr>
                <w:color w:val="000000"/>
                <w:spacing w:val="4"/>
                <w:w w:val="103"/>
                <w:kern w:val="14"/>
                <w:lang w:val="en-GB" w:eastAsia="fr-FR"/>
              </w:rPr>
            </w:pPr>
            <w:r>
              <w:rPr>
                <w:color w:val="000000"/>
                <w:spacing w:val="4"/>
                <w:w w:val="103"/>
                <w:kern w:val="14"/>
                <w:lang w:val="en-GB" w:eastAsia="fr-FR"/>
              </w:rPr>
              <w:t>10</w:t>
            </w:r>
          </w:p>
        </w:tc>
      </w:tr>
    </w:tbl>
    <w:p w14:paraId="2440D3D7" w14:textId="322E7026" w:rsidR="00A918A7" w:rsidRPr="00835EAA" w:rsidRDefault="00785474" w:rsidP="007A5B57">
      <w:pPr>
        <w:pStyle w:val="Heading2"/>
        <w:numPr>
          <w:ilvl w:val="0"/>
          <w:numId w:val="1"/>
        </w:numPr>
        <w:tabs>
          <w:tab w:val="left" w:pos="1260"/>
        </w:tabs>
        <w:spacing w:before="120" w:after="200" w:line="240" w:lineRule="exact"/>
        <w:ind w:left="993" w:right="720" w:hanging="335"/>
        <w:jc w:val="both"/>
        <w:rPr>
          <w:rFonts w:ascii="Times New Roman" w:hAnsi="Times New Roman"/>
          <w:b w:val="0"/>
          <w:szCs w:val="28"/>
          <w:lang w:val="en-GB"/>
        </w:rPr>
      </w:pPr>
      <w:r w:rsidRPr="00835EAA">
        <w:rPr>
          <w:rFonts w:ascii="Times New Roman" w:hAnsi="Times New Roman"/>
          <w:lang w:val="en-GB"/>
        </w:rPr>
        <w:br w:type="page"/>
      </w:r>
      <w:r w:rsidR="007C2934" w:rsidRPr="00835EAA">
        <w:rPr>
          <w:rFonts w:ascii="Times New Roman" w:hAnsi="Times New Roman"/>
          <w:bCs/>
          <w:color w:val="000000"/>
          <w:szCs w:val="28"/>
          <w:lang w:val="en-GB"/>
        </w:rPr>
        <w:lastRenderedPageBreak/>
        <w:t>UNDP</w:t>
      </w:r>
      <w:r w:rsidR="0072070F" w:rsidRPr="00835EAA">
        <w:rPr>
          <w:rFonts w:ascii="Times New Roman" w:hAnsi="Times New Roman"/>
          <w:bCs/>
          <w:color w:val="000000"/>
          <w:szCs w:val="28"/>
          <w:lang w:val="en-GB"/>
        </w:rPr>
        <w:t xml:space="preserve"> within</w:t>
      </w:r>
      <w:r w:rsidR="007C2934" w:rsidRPr="00835EAA">
        <w:rPr>
          <w:rFonts w:ascii="Times New Roman" w:hAnsi="Times New Roman"/>
          <w:bCs/>
          <w:color w:val="000000"/>
          <w:szCs w:val="28"/>
          <w:lang w:val="en-GB"/>
        </w:rPr>
        <w:t xml:space="preserve"> the </w:t>
      </w:r>
      <w:r w:rsidR="00015875" w:rsidRPr="00835EAA">
        <w:rPr>
          <w:rFonts w:ascii="Times New Roman" w:hAnsi="Times New Roman"/>
          <w:bCs/>
          <w:color w:val="000000"/>
          <w:szCs w:val="28"/>
          <w:lang w:val="en-GB"/>
        </w:rPr>
        <w:t>United Nations Sustainable Development Cooperation Framework</w:t>
      </w:r>
      <w:r w:rsidR="00D67C3D" w:rsidRPr="00835EAA">
        <w:rPr>
          <w:rFonts w:ascii="Times New Roman" w:hAnsi="Times New Roman"/>
          <w:bCs/>
          <w:color w:val="000000"/>
          <w:szCs w:val="28"/>
          <w:lang w:val="en-GB"/>
        </w:rPr>
        <w:t xml:space="preserve"> </w:t>
      </w:r>
    </w:p>
    <w:p w14:paraId="65405F75" w14:textId="720D7267" w:rsidR="00745C26" w:rsidRPr="00835EAA" w:rsidRDefault="00745C26" w:rsidP="00745C26">
      <w:pPr>
        <w:pStyle w:val="CPDTexte"/>
        <w:tabs>
          <w:tab w:val="clear" w:pos="1560"/>
          <w:tab w:val="left" w:pos="1418"/>
        </w:tabs>
        <w:ind w:left="993" w:right="713"/>
        <w:rPr>
          <w:lang w:val="en-GB"/>
        </w:rPr>
      </w:pPr>
      <w:r w:rsidRPr="00835EAA">
        <w:rPr>
          <w:lang w:val="en-GB"/>
        </w:rPr>
        <w:t xml:space="preserve">Mauritius, a leading economy in </w:t>
      </w:r>
      <w:r w:rsidR="00EC014A">
        <w:rPr>
          <w:lang w:val="en-GB"/>
        </w:rPr>
        <w:t>s</w:t>
      </w:r>
      <w:r w:rsidRPr="00835EAA">
        <w:rPr>
          <w:lang w:val="en-GB"/>
        </w:rPr>
        <w:t>ub-Saharan Africa, has experienced remarkable economic transformation from a low-income</w:t>
      </w:r>
      <w:r w:rsidR="00EC014A">
        <w:rPr>
          <w:lang w:val="en-GB"/>
        </w:rPr>
        <w:t>,</w:t>
      </w:r>
      <w:r w:rsidRPr="00835EAA">
        <w:rPr>
          <w:lang w:val="en-GB"/>
        </w:rPr>
        <w:t xml:space="preserve"> agricultur</w:t>
      </w:r>
      <w:r w:rsidR="00A70284">
        <w:rPr>
          <w:lang w:val="en-GB"/>
        </w:rPr>
        <w:t>e</w:t>
      </w:r>
      <w:r w:rsidRPr="00835EAA">
        <w:rPr>
          <w:lang w:val="en-GB"/>
        </w:rPr>
        <w:t xml:space="preserve">-based economy to a diversified, upper-middle-income country within six decades. With a high </w:t>
      </w:r>
      <w:r w:rsidR="00EC014A">
        <w:rPr>
          <w:lang w:val="en-GB"/>
        </w:rPr>
        <w:t>H</w:t>
      </w:r>
      <w:r w:rsidRPr="00835EAA">
        <w:rPr>
          <w:lang w:val="en-GB"/>
        </w:rPr>
        <w:t xml:space="preserve">uman </w:t>
      </w:r>
      <w:r w:rsidR="00EC014A">
        <w:rPr>
          <w:lang w:val="en-GB"/>
        </w:rPr>
        <w:t>D</w:t>
      </w:r>
      <w:r w:rsidRPr="00835EAA">
        <w:rPr>
          <w:lang w:val="en-GB"/>
        </w:rPr>
        <w:t xml:space="preserve">evelopment </w:t>
      </w:r>
      <w:r w:rsidR="00EC014A">
        <w:rPr>
          <w:lang w:val="en-GB"/>
        </w:rPr>
        <w:t>I</w:t>
      </w:r>
      <w:r w:rsidRPr="00835EAA">
        <w:rPr>
          <w:lang w:val="en-GB"/>
        </w:rPr>
        <w:t>ndex of 0.802 and steady economic growth averaging 3.6</w:t>
      </w:r>
      <w:r w:rsidR="00EC014A">
        <w:rPr>
          <w:lang w:val="en-GB"/>
        </w:rPr>
        <w:t xml:space="preserve"> per cent</w:t>
      </w:r>
      <w:r w:rsidRPr="00835EAA">
        <w:rPr>
          <w:lang w:val="en-GB"/>
        </w:rPr>
        <w:t xml:space="preserve"> over the past decade, Mauritius has achieved significant progress through successful public-private collaboration and sustained reforms. The country's diversification strategy has expanded the economy beyond agro-industry, manufacturing and tourism to include </w:t>
      </w:r>
      <w:r w:rsidR="00EC014A">
        <w:rPr>
          <w:lang w:val="en-GB"/>
        </w:rPr>
        <w:t>information and communication technology</w:t>
      </w:r>
      <w:r w:rsidRPr="00835EAA">
        <w:rPr>
          <w:lang w:val="en-GB"/>
        </w:rPr>
        <w:t>, finance, pharmaceuticals and health</w:t>
      </w:r>
      <w:r w:rsidR="00632B5B">
        <w:rPr>
          <w:lang w:val="en-GB"/>
        </w:rPr>
        <w:t xml:space="preserve"> </w:t>
      </w:r>
      <w:r w:rsidRPr="00835EAA">
        <w:rPr>
          <w:lang w:val="en-GB"/>
        </w:rPr>
        <w:t xml:space="preserve">care. Despite negative shocks </w:t>
      </w:r>
      <w:r w:rsidR="00CB56B9">
        <w:rPr>
          <w:lang w:val="en-GB"/>
        </w:rPr>
        <w:t xml:space="preserve">arising from </w:t>
      </w:r>
      <w:r w:rsidRPr="00835EAA">
        <w:rPr>
          <w:lang w:val="en-GB"/>
        </w:rPr>
        <w:t xml:space="preserve">the </w:t>
      </w:r>
      <w:r w:rsidR="00632B5B">
        <w:rPr>
          <w:lang w:val="en-GB"/>
        </w:rPr>
        <w:t>coronavirus disease (</w:t>
      </w:r>
      <w:r w:rsidRPr="00835EAA">
        <w:rPr>
          <w:lang w:val="en-GB"/>
        </w:rPr>
        <w:t>COVID-19</w:t>
      </w:r>
      <w:r w:rsidR="00632B5B">
        <w:rPr>
          <w:lang w:val="en-GB"/>
        </w:rPr>
        <w:t>)</w:t>
      </w:r>
      <w:r w:rsidRPr="00835EAA">
        <w:rPr>
          <w:lang w:val="en-GB"/>
        </w:rPr>
        <w:t xml:space="preserve"> pandemic, with a 14.9</w:t>
      </w:r>
      <w:r w:rsidR="00EC014A">
        <w:rPr>
          <w:lang w:val="en-GB"/>
        </w:rPr>
        <w:t xml:space="preserve"> per cent</w:t>
      </w:r>
      <w:r w:rsidRPr="00835EAA">
        <w:rPr>
          <w:lang w:val="en-GB"/>
        </w:rPr>
        <w:t xml:space="preserve"> decline in growth in 2020</w:t>
      </w:r>
      <w:r w:rsidR="00B053F4">
        <w:rPr>
          <w:lang w:val="en-GB"/>
        </w:rPr>
        <w:t>,</w:t>
      </w:r>
      <w:r w:rsidR="002E2CF8">
        <w:rPr>
          <w:rStyle w:val="FootnoteReference"/>
          <w:lang w:val="en-GB"/>
        </w:rPr>
        <w:footnoteReference w:id="2"/>
      </w:r>
      <w:r w:rsidRPr="00835EAA">
        <w:rPr>
          <w:lang w:val="en-GB"/>
        </w:rPr>
        <w:t xml:space="preserve"> Mauritius quickly rebounded with growth rates of 3.</w:t>
      </w:r>
      <w:r w:rsidR="009C7893">
        <w:rPr>
          <w:lang w:val="en-GB"/>
        </w:rPr>
        <w:t>4</w:t>
      </w:r>
      <w:r w:rsidR="00EC014A">
        <w:rPr>
          <w:lang w:val="en-GB"/>
        </w:rPr>
        <w:t xml:space="preserve"> per cent</w:t>
      </w:r>
      <w:r w:rsidRPr="00835EAA">
        <w:rPr>
          <w:lang w:val="en-GB"/>
        </w:rPr>
        <w:t xml:space="preserve"> in 2021</w:t>
      </w:r>
      <w:r w:rsidRPr="00835EAA">
        <w:rPr>
          <w:rStyle w:val="FootnoteReference"/>
          <w:rFonts w:eastAsiaTheme="minorEastAsia"/>
          <w:lang w:val="en-GB"/>
        </w:rPr>
        <w:footnoteReference w:id="3"/>
      </w:r>
      <w:r w:rsidRPr="00835EAA">
        <w:rPr>
          <w:lang w:val="en-GB"/>
        </w:rPr>
        <w:t xml:space="preserve"> and 8.</w:t>
      </w:r>
      <w:r w:rsidR="00D47B3B">
        <w:rPr>
          <w:lang w:val="en-GB"/>
        </w:rPr>
        <w:t>9</w:t>
      </w:r>
      <w:r w:rsidR="00EC014A">
        <w:rPr>
          <w:lang w:val="en-GB"/>
        </w:rPr>
        <w:t xml:space="preserve"> per cent</w:t>
      </w:r>
      <w:r w:rsidRPr="00835EAA">
        <w:rPr>
          <w:lang w:val="en-GB"/>
        </w:rPr>
        <w:t xml:space="preserve"> in 2022, driven by robust recovery measures.</w:t>
      </w:r>
      <w:r w:rsidRPr="00835EAA">
        <w:rPr>
          <w:rStyle w:val="FootnoteReference"/>
          <w:lang w:val="en-GB"/>
        </w:rPr>
        <w:t xml:space="preserve"> </w:t>
      </w:r>
      <w:r w:rsidRPr="00835EAA">
        <w:rPr>
          <w:rStyle w:val="FootnoteReference"/>
          <w:lang w:val="en-GB"/>
        </w:rPr>
        <w:footnoteReference w:id="4"/>
      </w:r>
    </w:p>
    <w:p w14:paraId="56E82ACE" w14:textId="60F38EAD" w:rsidR="00AD0726" w:rsidRDefault="00745C26" w:rsidP="00745C26">
      <w:pPr>
        <w:pStyle w:val="CPDTexte"/>
        <w:tabs>
          <w:tab w:val="clear" w:pos="1560"/>
          <w:tab w:val="left" w:pos="1418"/>
        </w:tabs>
        <w:ind w:left="993" w:right="713"/>
        <w:rPr>
          <w:lang w:val="en-GB"/>
        </w:rPr>
      </w:pPr>
      <w:r w:rsidRPr="00835EAA">
        <w:rPr>
          <w:lang w:val="en-GB"/>
        </w:rPr>
        <w:t>However, to achieve a high-income, resilient and sustainable economy, Mauritius needs to address several structural barriers, some of which have been identified in the Common Country Analysis</w:t>
      </w:r>
      <w:r w:rsidRPr="00835EAA">
        <w:rPr>
          <w:rStyle w:val="FootnoteReference"/>
          <w:lang w:val="en-GB"/>
        </w:rPr>
        <w:footnoteReference w:id="5"/>
      </w:r>
      <w:r w:rsidRPr="00835EAA">
        <w:rPr>
          <w:lang w:val="en-GB"/>
        </w:rPr>
        <w:t xml:space="preserve"> and </w:t>
      </w:r>
      <w:r w:rsidR="00CB56B9">
        <w:rPr>
          <w:lang w:val="en-GB"/>
        </w:rPr>
        <w:t xml:space="preserve">United Nations </w:t>
      </w:r>
      <w:r w:rsidRPr="00835EAA">
        <w:rPr>
          <w:lang w:val="en-GB"/>
        </w:rPr>
        <w:t>Sustainable Development Cooperation Framework (UNSDCF</w:t>
      </w:r>
      <w:r w:rsidR="00CB56B9">
        <w:rPr>
          <w:lang w:val="en-GB"/>
        </w:rPr>
        <w:t xml:space="preserve">) </w:t>
      </w:r>
      <w:r w:rsidRPr="00835EAA">
        <w:rPr>
          <w:lang w:val="en-GB"/>
        </w:rPr>
        <w:t xml:space="preserve">2024-2028. </w:t>
      </w:r>
      <w:r w:rsidR="00573B5C">
        <w:rPr>
          <w:lang w:val="en-GB"/>
        </w:rPr>
        <w:t>A</w:t>
      </w:r>
      <w:r w:rsidRPr="00835EAA">
        <w:rPr>
          <w:lang w:val="en-GB"/>
        </w:rPr>
        <w:t>lthough Mauritius has progressive public institutions and effective governance</w:t>
      </w:r>
      <w:r w:rsidR="00CB56B9">
        <w:rPr>
          <w:lang w:val="en-GB"/>
        </w:rPr>
        <w:t xml:space="preserve">, </w:t>
      </w:r>
      <w:r w:rsidRPr="00835EAA">
        <w:rPr>
          <w:lang w:val="en-GB"/>
        </w:rPr>
        <w:t>ranking first on the Ibrahim Index</w:t>
      </w:r>
      <w:r w:rsidR="00E9361B">
        <w:rPr>
          <w:lang w:val="en-GB"/>
        </w:rPr>
        <w:t xml:space="preserve"> of African Govern</w:t>
      </w:r>
      <w:r w:rsidR="00AD0726">
        <w:rPr>
          <w:lang w:val="en-GB"/>
        </w:rPr>
        <w:t>a</w:t>
      </w:r>
      <w:r w:rsidR="00E9361B">
        <w:rPr>
          <w:lang w:val="en-GB"/>
        </w:rPr>
        <w:t>nce,</w:t>
      </w:r>
      <w:r w:rsidRPr="00835EAA">
        <w:rPr>
          <w:rStyle w:val="FootnoteReference"/>
          <w:lang w:val="en-GB"/>
        </w:rPr>
        <w:footnoteReference w:id="6"/>
      </w:r>
      <w:r w:rsidRPr="00835EAA">
        <w:rPr>
          <w:lang w:val="en-GB"/>
        </w:rPr>
        <w:t xml:space="preserve"> an assessment of selected public institutions in 2020 revealed limited adoption of business continuity practices and fragmented implementation </w:t>
      </w:r>
      <w:r w:rsidRPr="00835EAA">
        <w:rPr>
          <w:rFonts w:eastAsiaTheme="minorEastAsia"/>
          <w:lang w:val="en-GB"/>
        </w:rPr>
        <w:t>processes in public administration</w:t>
      </w:r>
      <w:r w:rsidR="00573B5C">
        <w:rPr>
          <w:rFonts w:eastAsiaTheme="minorEastAsia"/>
          <w:lang w:val="en-GB"/>
        </w:rPr>
        <w:t>.</w:t>
      </w:r>
      <w:r w:rsidRPr="00835EAA">
        <w:rPr>
          <w:rStyle w:val="FootnoteReference"/>
          <w:rFonts w:eastAsiaTheme="minorEastAsia"/>
          <w:i/>
          <w:lang w:val="en-GB"/>
        </w:rPr>
        <w:footnoteReference w:id="7"/>
      </w:r>
      <w:r w:rsidRPr="00835EAA">
        <w:rPr>
          <w:i/>
          <w:iCs/>
          <w:lang w:val="en-GB"/>
        </w:rPr>
        <w:t xml:space="preserve"> </w:t>
      </w:r>
      <w:r w:rsidR="00573B5C">
        <w:rPr>
          <w:lang w:val="en-GB"/>
        </w:rPr>
        <w:t>I</w:t>
      </w:r>
      <w:r w:rsidRPr="00835EAA">
        <w:rPr>
          <w:lang w:val="en-GB"/>
        </w:rPr>
        <w:t>nequality remains a challenge, with the poorest 40</w:t>
      </w:r>
      <w:r w:rsidR="00EC014A">
        <w:rPr>
          <w:lang w:val="en-GB"/>
        </w:rPr>
        <w:t xml:space="preserve"> per cent</w:t>
      </w:r>
      <w:r w:rsidRPr="00835EAA">
        <w:rPr>
          <w:lang w:val="en-GB"/>
        </w:rPr>
        <w:t xml:space="preserve"> sharing only 18.8</w:t>
      </w:r>
      <w:r w:rsidR="00EC014A">
        <w:rPr>
          <w:lang w:val="en-GB"/>
        </w:rPr>
        <w:t xml:space="preserve"> per cent</w:t>
      </w:r>
      <w:r w:rsidRPr="00835EAA">
        <w:rPr>
          <w:lang w:val="en-GB"/>
        </w:rPr>
        <w:t xml:space="preserve"> of the income, resulting in a 17</w:t>
      </w:r>
      <w:r w:rsidR="00EC014A">
        <w:rPr>
          <w:lang w:val="en-GB"/>
        </w:rPr>
        <w:t xml:space="preserve"> per cent</w:t>
      </w:r>
      <w:r w:rsidRPr="00835EAA">
        <w:rPr>
          <w:lang w:val="en-GB"/>
        </w:rPr>
        <w:t xml:space="preserve"> loss in human development. </w:t>
      </w:r>
    </w:p>
    <w:p w14:paraId="23E12C62" w14:textId="3418E108" w:rsidR="00745C26" w:rsidRPr="00835EAA" w:rsidRDefault="00745C26" w:rsidP="00745C26">
      <w:pPr>
        <w:pStyle w:val="CPDTexte"/>
        <w:tabs>
          <w:tab w:val="clear" w:pos="1560"/>
          <w:tab w:val="left" w:pos="1418"/>
        </w:tabs>
        <w:ind w:left="993" w:right="713"/>
        <w:rPr>
          <w:lang w:val="en-GB"/>
        </w:rPr>
      </w:pPr>
      <w:r w:rsidRPr="00835EAA">
        <w:rPr>
          <w:lang w:val="en-GB"/>
        </w:rPr>
        <w:t xml:space="preserve">The Government recognizes </w:t>
      </w:r>
      <w:r w:rsidR="00AD0726">
        <w:rPr>
          <w:lang w:val="en-GB"/>
        </w:rPr>
        <w:t xml:space="preserve">that </w:t>
      </w:r>
      <w:r w:rsidRPr="00835EAA">
        <w:rPr>
          <w:lang w:val="en-GB"/>
        </w:rPr>
        <w:t xml:space="preserve">gender inequality impedes equitable development gains and has thus rolled out several policy and fiscal measures to ensure </w:t>
      </w:r>
      <w:r w:rsidR="00AD0726">
        <w:rPr>
          <w:lang w:val="en-GB"/>
        </w:rPr>
        <w:t xml:space="preserve">that </w:t>
      </w:r>
      <w:r w:rsidRPr="00835EAA">
        <w:rPr>
          <w:lang w:val="en-GB"/>
        </w:rPr>
        <w:t>women facing underemployment, suboptimal livelihood choices and gender</w:t>
      </w:r>
      <w:r w:rsidR="00AD0726">
        <w:rPr>
          <w:lang w:val="en-GB"/>
        </w:rPr>
        <w:t>-</w:t>
      </w:r>
      <w:r w:rsidRPr="00835EAA">
        <w:rPr>
          <w:lang w:val="en-GB"/>
        </w:rPr>
        <w:t xml:space="preserve">based violence are not left behind. </w:t>
      </w:r>
      <w:r w:rsidR="00AD0726">
        <w:rPr>
          <w:lang w:val="en-GB"/>
        </w:rPr>
        <w:t>The rate of f</w:t>
      </w:r>
      <w:r w:rsidRPr="00835EAA">
        <w:rPr>
          <w:lang w:val="en-GB"/>
        </w:rPr>
        <w:t>emale labo</w:t>
      </w:r>
      <w:r w:rsidR="00AD0726">
        <w:rPr>
          <w:lang w:val="en-GB"/>
        </w:rPr>
        <w:t>u</w:t>
      </w:r>
      <w:r w:rsidRPr="00835EAA">
        <w:rPr>
          <w:lang w:val="en-GB"/>
        </w:rPr>
        <w:t>r force participation remains significantly low at 43.4</w:t>
      </w:r>
      <w:r w:rsidR="00EC014A">
        <w:rPr>
          <w:lang w:val="en-GB"/>
        </w:rPr>
        <w:t xml:space="preserve"> per cent</w:t>
      </w:r>
      <w:r w:rsidRPr="00835EAA">
        <w:rPr>
          <w:lang w:val="en-GB"/>
        </w:rPr>
        <w:t xml:space="preserve"> compared to 70.4</w:t>
      </w:r>
      <w:r w:rsidR="00EC014A">
        <w:rPr>
          <w:lang w:val="en-GB"/>
        </w:rPr>
        <w:t xml:space="preserve"> per cent</w:t>
      </w:r>
      <w:r w:rsidRPr="00835EAA">
        <w:rPr>
          <w:lang w:val="en-GB"/>
        </w:rPr>
        <w:t xml:space="preserve"> for men and lags behind the average of 55</w:t>
      </w:r>
      <w:r w:rsidR="00EC014A">
        <w:rPr>
          <w:lang w:val="en-GB"/>
        </w:rPr>
        <w:t xml:space="preserve"> per cent</w:t>
      </w:r>
      <w:r w:rsidRPr="00835EAA">
        <w:rPr>
          <w:lang w:val="en-GB"/>
        </w:rPr>
        <w:t xml:space="preserve"> for upper</w:t>
      </w:r>
      <w:r w:rsidR="00B41DBF">
        <w:rPr>
          <w:lang w:val="en-GB"/>
        </w:rPr>
        <w:t>-</w:t>
      </w:r>
      <w:r w:rsidRPr="00835EAA">
        <w:rPr>
          <w:lang w:val="en-GB"/>
        </w:rPr>
        <w:t>middle</w:t>
      </w:r>
      <w:r w:rsidR="00B41DBF">
        <w:rPr>
          <w:lang w:val="en-GB"/>
        </w:rPr>
        <w:t>-income</w:t>
      </w:r>
      <w:r w:rsidRPr="00835EAA">
        <w:rPr>
          <w:lang w:val="en-GB"/>
        </w:rPr>
        <w:t xml:space="preserve"> peers.</w:t>
      </w:r>
      <w:r w:rsidRPr="00835EAA">
        <w:rPr>
          <w:rStyle w:val="FootnoteReference"/>
          <w:lang w:val="en-GB"/>
        </w:rPr>
        <w:footnoteReference w:id="8"/>
      </w:r>
      <w:r w:rsidRPr="00835EAA">
        <w:rPr>
          <w:lang w:val="en-GB"/>
        </w:rPr>
        <w:t xml:space="preserve"> Gender-</w:t>
      </w:r>
      <w:r w:rsidR="00AD0726">
        <w:rPr>
          <w:lang w:val="en-GB"/>
        </w:rPr>
        <w:t>b</w:t>
      </w:r>
      <w:r w:rsidRPr="00835EAA">
        <w:rPr>
          <w:lang w:val="en-GB"/>
        </w:rPr>
        <w:t xml:space="preserve">ased </w:t>
      </w:r>
      <w:r w:rsidR="00AD0726">
        <w:rPr>
          <w:lang w:val="en-GB"/>
        </w:rPr>
        <w:t>v</w:t>
      </w:r>
      <w:r w:rsidRPr="00835EAA">
        <w:rPr>
          <w:lang w:val="en-GB"/>
        </w:rPr>
        <w:t xml:space="preserve">iolence is on the rise and disproportionately affects women. Between 2021 and 2022, </w:t>
      </w:r>
      <w:r w:rsidR="00AD0726">
        <w:rPr>
          <w:lang w:val="en-GB"/>
        </w:rPr>
        <w:t xml:space="preserve">the number of </w:t>
      </w:r>
      <w:r w:rsidRPr="00835EAA">
        <w:rPr>
          <w:lang w:val="en-GB"/>
        </w:rPr>
        <w:t>cases increased by 70.1</w:t>
      </w:r>
      <w:r w:rsidR="00EC014A">
        <w:rPr>
          <w:lang w:val="en-GB"/>
        </w:rPr>
        <w:t xml:space="preserve"> per cent</w:t>
      </w:r>
      <w:r w:rsidR="00AD0726">
        <w:rPr>
          <w:lang w:val="en-GB"/>
        </w:rPr>
        <w:t>.</w:t>
      </w:r>
      <w:r w:rsidRPr="00835EAA">
        <w:rPr>
          <w:rStyle w:val="FootnoteReference"/>
          <w:lang w:val="en-GB"/>
        </w:rPr>
        <w:footnoteReference w:id="9"/>
      </w:r>
      <w:r w:rsidRPr="00835EAA">
        <w:rPr>
          <w:lang w:val="en-GB"/>
        </w:rPr>
        <w:t xml:space="preserve"> Overall, gender inequalities cost the country 35</w:t>
      </w:r>
      <w:r w:rsidR="00EC014A">
        <w:rPr>
          <w:lang w:val="en-GB"/>
        </w:rPr>
        <w:t xml:space="preserve"> per cent</w:t>
      </w:r>
      <w:r w:rsidRPr="00835EAA">
        <w:rPr>
          <w:lang w:val="en-GB"/>
        </w:rPr>
        <w:t xml:space="preserve"> of human development.</w:t>
      </w:r>
      <w:r w:rsidRPr="00835EAA">
        <w:rPr>
          <w:rStyle w:val="FootnoteReference"/>
          <w:rFonts w:eastAsiaTheme="minorEastAsia"/>
          <w:lang w:val="en-GB"/>
        </w:rPr>
        <w:footnoteReference w:id="10"/>
      </w:r>
      <w:r w:rsidRPr="00835EAA">
        <w:rPr>
          <w:lang w:val="en-GB"/>
        </w:rPr>
        <w:t xml:space="preserve"> Youth also face high poverty rates and informal employment due in part to a mismatch between local skills and labo</w:t>
      </w:r>
      <w:r w:rsidR="00AD0726">
        <w:rPr>
          <w:lang w:val="en-GB"/>
        </w:rPr>
        <w:t>u</w:t>
      </w:r>
      <w:r w:rsidRPr="00835EAA">
        <w:rPr>
          <w:lang w:val="en-GB"/>
        </w:rPr>
        <w:t>r market demands.</w:t>
      </w:r>
      <w:r w:rsidRPr="00835EAA">
        <w:rPr>
          <w:rStyle w:val="FootnoteReference"/>
          <w:rFonts w:eastAsiaTheme="minorEastAsia"/>
          <w:lang w:val="en-GB"/>
        </w:rPr>
        <w:footnoteReference w:id="11"/>
      </w:r>
      <w:r w:rsidRPr="00835EAA">
        <w:rPr>
          <w:lang w:val="en-GB"/>
        </w:rPr>
        <w:t xml:space="preserve"> </w:t>
      </w:r>
    </w:p>
    <w:p w14:paraId="7531A884" w14:textId="3CF139E4" w:rsidR="00745C26" w:rsidRPr="00835EAA" w:rsidRDefault="00745C26" w:rsidP="00745C26">
      <w:pPr>
        <w:pStyle w:val="CPDTexte"/>
        <w:tabs>
          <w:tab w:val="clear" w:pos="1560"/>
          <w:tab w:val="left" w:pos="1418"/>
        </w:tabs>
        <w:ind w:left="993" w:right="713"/>
        <w:rPr>
          <w:lang w:val="en-GB"/>
        </w:rPr>
      </w:pPr>
      <w:r w:rsidRPr="00835EAA">
        <w:rPr>
          <w:lang w:val="en-GB"/>
        </w:rPr>
        <w:t>Climate change threatens the country’s long-term economic and ecosystem resilience, manifested in above-average annual sea-level rise, frequent storms and disaster shocks, leading to socioeconomic losses in the range of $160</w:t>
      </w:r>
      <w:r w:rsidR="00573B5C">
        <w:rPr>
          <w:lang w:val="en-GB"/>
        </w:rPr>
        <w:t xml:space="preserve"> million to $</w:t>
      </w:r>
      <w:r w:rsidRPr="00835EAA">
        <w:rPr>
          <w:lang w:val="en-GB"/>
        </w:rPr>
        <w:t xml:space="preserve">245 million, also causing a decline in real </w:t>
      </w:r>
      <w:r w:rsidR="00A70284">
        <w:rPr>
          <w:lang w:val="en-GB"/>
        </w:rPr>
        <w:t>gross domestic product (</w:t>
      </w:r>
      <w:r w:rsidRPr="00835EAA">
        <w:rPr>
          <w:lang w:val="en-GB"/>
        </w:rPr>
        <w:t>GDP</w:t>
      </w:r>
      <w:r w:rsidR="00A70284">
        <w:rPr>
          <w:lang w:val="en-GB"/>
        </w:rPr>
        <w:t>)</w:t>
      </w:r>
      <w:r w:rsidRPr="00835EAA">
        <w:rPr>
          <w:lang w:val="en-GB"/>
        </w:rPr>
        <w:t xml:space="preserve"> growth by 1.3 and 2.5 percentage points</w:t>
      </w:r>
      <w:r w:rsidRPr="00835EAA">
        <w:rPr>
          <w:rStyle w:val="FootnoteReference"/>
          <w:rFonts w:eastAsiaTheme="minorEastAsia"/>
          <w:lang w:val="en-GB"/>
        </w:rPr>
        <w:footnoteReference w:id="12"/>
      </w:r>
      <w:r w:rsidRPr="00835EAA">
        <w:rPr>
          <w:lang w:val="en-GB"/>
        </w:rPr>
        <w:t xml:space="preserve"> in the respective years of occurrence.</w:t>
      </w:r>
      <w:r w:rsidR="00D46723">
        <w:rPr>
          <w:lang w:val="en-GB"/>
        </w:rPr>
        <w:t xml:space="preserve"> </w:t>
      </w:r>
      <w:r w:rsidRPr="00835EAA">
        <w:rPr>
          <w:lang w:val="en-GB"/>
        </w:rPr>
        <w:t>The country remains heavily reliant on fossil fuels, which account for 76</w:t>
      </w:r>
      <w:r w:rsidR="00EC014A">
        <w:rPr>
          <w:lang w:val="en-GB"/>
        </w:rPr>
        <w:t xml:space="preserve"> per cent</w:t>
      </w:r>
      <w:r w:rsidRPr="00835EAA">
        <w:rPr>
          <w:lang w:val="en-GB"/>
        </w:rPr>
        <w:t xml:space="preserve"> of its energy needs. An estimated</w:t>
      </w:r>
      <w:r w:rsidR="00D46723">
        <w:rPr>
          <w:lang w:val="en-GB"/>
        </w:rPr>
        <w:t xml:space="preserve"> </w:t>
      </w:r>
      <w:r w:rsidR="00AD0726">
        <w:rPr>
          <w:lang w:val="en-GB"/>
        </w:rPr>
        <w:t>$</w:t>
      </w:r>
      <w:r w:rsidRPr="00835EAA">
        <w:rPr>
          <w:lang w:val="en-GB"/>
        </w:rPr>
        <w:t>6.5 billion is needed for adaptation and mitigation by 2030, 65</w:t>
      </w:r>
      <w:r w:rsidR="00EC014A">
        <w:rPr>
          <w:lang w:val="en-GB"/>
        </w:rPr>
        <w:t xml:space="preserve"> per cent</w:t>
      </w:r>
      <w:r w:rsidRPr="00835EAA">
        <w:rPr>
          <w:lang w:val="en-GB"/>
        </w:rPr>
        <w:t xml:space="preserve"> of which is to be mobilized through international sources. The International </w:t>
      </w:r>
      <w:r w:rsidRPr="00835EAA">
        <w:rPr>
          <w:lang w:val="en-GB"/>
        </w:rPr>
        <w:lastRenderedPageBreak/>
        <w:t>Monetary Fund projects a financing gap of 1.6</w:t>
      </w:r>
      <w:r w:rsidR="00EC014A">
        <w:rPr>
          <w:lang w:val="en-GB"/>
        </w:rPr>
        <w:t xml:space="preserve"> per cent</w:t>
      </w:r>
      <w:r w:rsidRPr="00835EAA">
        <w:rPr>
          <w:lang w:val="en-GB"/>
        </w:rPr>
        <w:t xml:space="preserve"> of GDP per year, or around</w:t>
      </w:r>
      <w:r w:rsidR="00D46723">
        <w:rPr>
          <w:lang w:val="en-GB"/>
        </w:rPr>
        <w:t xml:space="preserve"> </w:t>
      </w:r>
      <w:r w:rsidR="00A70284">
        <w:rPr>
          <w:lang w:val="en-GB"/>
        </w:rPr>
        <w:t>$</w:t>
      </w:r>
      <w:r w:rsidRPr="00835EAA">
        <w:rPr>
          <w:lang w:val="en-GB"/>
        </w:rPr>
        <w:t>180 million, to achieve this goal.</w:t>
      </w:r>
      <w:r w:rsidRPr="00835EAA">
        <w:rPr>
          <w:rStyle w:val="FootnoteReference"/>
          <w:rFonts w:eastAsiaTheme="minorEastAsia"/>
          <w:lang w:val="en-GB"/>
        </w:rPr>
        <w:footnoteReference w:id="13"/>
      </w:r>
      <w:r w:rsidRPr="00835EAA">
        <w:rPr>
          <w:lang w:val="en-GB"/>
        </w:rPr>
        <w:t xml:space="preserve"> Human activity, invasive species and climate change endanger the country's unique biodiversity, resulting in habitat loss</w:t>
      </w:r>
      <w:r w:rsidR="00BB468B">
        <w:rPr>
          <w:lang w:val="en-GB"/>
        </w:rPr>
        <w:t>,</w:t>
      </w:r>
      <w:r w:rsidR="00D46723">
        <w:rPr>
          <w:lang w:val="en-GB"/>
        </w:rPr>
        <w:t xml:space="preserve"> </w:t>
      </w:r>
      <w:r w:rsidRPr="00835EAA">
        <w:rPr>
          <w:lang w:val="en-GB"/>
        </w:rPr>
        <w:t>endangerment of species and erosion of the assets that drive the tourist economy. Mauritius faces challenges in protecting its ecosystems, including limited forest cover and protection measures.</w:t>
      </w:r>
      <w:r w:rsidRPr="00835EAA">
        <w:rPr>
          <w:rStyle w:val="FootnoteReference"/>
          <w:lang w:val="en-GB"/>
        </w:rPr>
        <w:footnoteReference w:id="14"/>
      </w:r>
      <w:r w:rsidRPr="00835EAA">
        <w:rPr>
          <w:lang w:val="en-GB"/>
        </w:rPr>
        <w:t xml:space="preserve"> </w:t>
      </w:r>
    </w:p>
    <w:p w14:paraId="7E35A525" w14:textId="397DB54A" w:rsidR="00745C26" w:rsidRPr="00835EAA" w:rsidRDefault="00745C26" w:rsidP="00745C26">
      <w:pPr>
        <w:pStyle w:val="CPDTexte"/>
        <w:tabs>
          <w:tab w:val="clear" w:pos="1560"/>
          <w:tab w:val="left" w:pos="1418"/>
        </w:tabs>
        <w:ind w:left="993" w:right="713"/>
        <w:rPr>
          <w:lang w:val="en-GB"/>
        </w:rPr>
      </w:pPr>
      <w:r w:rsidRPr="00835EAA">
        <w:rPr>
          <w:lang w:val="en-GB"/>
        </w:rPr>
        <w:t xml:space="preserve">The </w:t>
      </w:r>
      <w:r w:rsidR="00BB468B">
        <w:rPr>
          <w:lang w:val="en-GB"/>
        </w:rPr>
        <w:t>G</w:t>
      </w:r>
      <w:r w:rsidRPr="00835EAA">
        <w:rPr>
          <w:lang w:val="en-GB"/>
        </w:rPr>
        <w:t xml:space="preserve">overnment's vision is to transform the country into a sustainable, vibrant and innovative nation with modern infrastructure, global connectivity, high skills and technology. To contribute to this vision, the UNSDCF articulates three outcome areas. </w:t>
      </w:r>
      <w:r w:rsidR="0017395F">
        <w:rPr>
          <w:lang w:val="en-GB"/>
        </w:rPr>
        <w:t xml:space="preserve">Outcome 1 </w:t>
      </w:r>
      <w:r w:rsidRPr="00835EAA">
        <w:rPr>
          <w:lang w:val="en-GB"/>
        </w:rPr>
        <w:t>prioritizes a youth</w:t>
      </w:r>
      <w:r w:rsidR="0017395F">
        <w:rPr>
          <w:lang w:val="en-GB"/>
        </w:rPr>
        <w:t>-</w:t>
      </w:r>
      <w:r w:rsidRPr="00835EAA">
        <w:rPr>
          <w:lang w:val="en-GB"/>
        </w:rPr>
        <w:t xml:space="preserve"> and gender-responsive environment that ensures equitable and inclusive access to services and economic opportunities. This involves delivering effective social protection and health systems</w:t>
      </w:r>
      <w:r w:rsidR="00BB468B">
        <w:rPr>
          <w:lang w:val="en-GB"/>
        </w:rPr>
        <w:t>;</w:t>
      </w:r>
      <w:r w:rsidRPr="00835EAA">
        <w:rPr>
          <w:lang w:val="en-GB"/>
        </w:rPr>
        <w:t xml:space="preserve"> providing access to education and vocational training for socioeconomic advancement</w:t>
      </w:r>
      <w:r w:rsidR="0017395F">
        <w:rPr>
          <w:lang w:val="en-GB"/>
        </w:rPr>
        <w:t>;</w:t>
      </w:r>
      <w:r w:rsidRPr="00835EAA">
        <w:rPr>
          <w:lang w:val="en-GB"/>
        </w:rPr>
        <w:t xml:space="preserve"> addressing labo</w:t>
      </w:r>
      <w:r w:rsidR="00BB468B">
        <w:rPr>
          <w:lang w:val="en-GB"/>
        </w:rPr>
        <w:t>u</w:t>
      </w:r>
      <w:r w:rsidRPr="00835EAA">
        <w:rPr>
          <w:lang w:val="en-GB"/>
        </w:rPr>
        <w:t>r market shortages through safe and regulated migration</w:t>
      </w:r>
      <w:r w:rsidR="0017395F">
        <w:rPr>
          <w:lang w:val="en-GB"/>
        </w:rPr>
        <w:t>;</w:t>
      </w:r>
      <w:r w:rsidRPr="00835EAA">
        <w:rPr>
          <w:lang w:val="en-GB"/>
        </w:rPr>
        <w:t xml:space="preserve"> and establishing strong and accountable institutions for improved access to justice. </w:t>
      </w:r>
      <w:r w:rsidR="00CA249F">
        <w:rPr>
          <w:lang w:val="en-GB"/>
        </w:rPr>
        <w:t>O</w:t>
      </w:r>
      <w:r w:rsidRPr="00835EAA">
        <w:rPr>
          <w:lang w:val="en-GB"/>
        </w:rPr>
        <w:t xml:space="preserve">utcome </w:t>
      </w:r>
      <w:r w:rsidR="00CA249F">
        <w:rPr>
          <w:lang w:val="en-GB"/>
        </w:rPr>
        <w:t xml:space="preserve">2 </w:t>
      </w:r>
      <w:r w:rsidRPr="00835EAA">
        <w:rPr>
          <w:lang w:val="en-GB"/>
        </w:rPr>
        <w:t xml:space="preserve">aims to deliver a resilient, sustainable, inclusive and innovation-driven blue economy, fostering opportunities and enhancing food security. </w:t>
      </w:r>
      <w:r w:rsidR="00CA249F">
        <w:rPr>
          <w:lang w:val="en-GB"/>
        </w:rPr>
        <w:t xml:space="preserve">Outcome 3 </w:t>
      </w:r>
      <w:r w:rsidRPr="00835EAA">
        <w:rPr>
          <w:lang w:val="en-GB"/>
        </w:rPr>
        <w:t>seeks to achieve integrated, gender-sensitive systems for disaster risk reduction and climate change adaptation. It emphasizes strengthening policies and regulations to accelerate climate change mitigation and adaptation actions, promoting nature-based solutions, facilitating access to climate finance, safeguarding biodiversity and curbing ecosystem pollution.</w:t>
      </w:r>
    </w:p>
    <w:p w14:paraId="6477A206" w14:textId="7F2484FD" w:rsidR="00745C26" w:rsidRPr="00835EAA" w:rsidRDefault="00745C26" w:rsidP="00745C26">
      <w:pPr>
        <w:pStyle w:val="CPDTexte"/>
        <w:tabs>
          <w:tab w:val="clear" w:pos="1560"/>
          <w:tab w:val="left" w:pos="1418"/>
        </w:tabs>
        <w:ind w:left="993" w:right="713"/>
        <w:rPr>
          <w:lang w:val="en-GB"/>
        </w:rPr>
      </w:pPr>
      <w:r w:rsidRPr="00835EAA">
        <w:rPr>
          <w:lang w:val="en-GB"/>
        </w:rPr>
        <w:t xml:space="preserve">UNDP will adopt a comprehensive development approach, capitalizing on its integrator role and comparative advantage, to contribute </w:t>
      </w:r>
      <w:r w:rsidR="00CA249F" w:rsidRPr="00835EAA">
        <w:rPr>
          <w:lang w:val="en-GB"/>
        </w:rPr>
        <w:t xml:space="preserve">directly </w:t>
      </w:r>
      <w:r w:rsidRPr="00835EAA">
        <w:rPr>
          <w:lang w:val="en-GB"/>
        </w:rPr>
        <w:t>to</w:t>
      </w:r>
      <w:r w:rsidR="00D46723">
        <w:rPr>
          <w:lang w:val="en-GB"/>
        </w:rPr>
        <w:t xml:space="preserve"> </w:t>
      </w:r>
      <w:r w:rsidRPr="00835EAA">
        <w:rPr>
          <w:lang w:val="en-GB"/>
        </w:rPr>
        <w:t xml:space="preserve">outcomes </w:t>
      </w:r>
      <w:r w:rsidR="00CA249F">
        <w:rPr>
          <w:lang w:val="en-GB"/>
        </w:rPr>
        <w:t>2 and 3</w:t>
      </w:r>
      <w:r w:rsidRPr="00835EAA">
        <w:rPr>
          <w:lang w:val="en-GB"/>
        </w:rPr>
        <w:t>. Under outcome 2</w:t>
      </w:r>
      <w:r w:rsidR="0017395F">
        <w:rPr>
          <w:lang w:val="en-GB"/>
        </w:rPr>
        <w:t>,</w:t>
      </w:r>
      <w:r w:rsidRPr="00835EAA">
        <w:rPr>
          <w:lang w:val="en-GB"/>
        </w:rPr>
        <w:t xml:space="preserve"> </w:t>
      </w:r>
      <w:r w:rsidR="00CA249F">
        <w:rPr>
          <w:lang w:val="en-GB"/>
        </w:rPr>
        <w:t xml:space="preserve">the </w:t>
      </w:r>
      <w:r w:rsidRPr="00835EAA">
        <w:rPr>
          <w:lang w:val="en-GB"/>
        </w:rPr>
        <w:t xml:space="preserve">emphasis will be on strengthening </w:t>
      </w:r>
      <w:r w:rsidR="00CA249F">
        <w:rPr>
          <w:lang w:val="en-GB"/>
        </w:rPr>
        <w:t xml:space="preserve">the capacities of the </w:t>
      </w:r>
      <w:r w:rsidRPr="00835EAA">
        <w:rPr>
          <w:lang w:val="en-GB"/>
        </w:rPr>
        <w:t>private sector and economically and socially empowering women</w:t>
      </w:r>
      <w:r w:rsidR="00CA249F">
        <w:rPr>
          <w:lang w:val="en-GB"/>
        </w:rPr>
        <w:t>,</w:t>
      </w:r>
      <w:r w:rsidR="00D46723">
        <w:rPr>
          <w:lang w:val="en-GB"/>
        </w:rPr>
        <w:t xml:space="preserve"> </w:t>
      </w:r>
      <w:r w:rsidRPr="00835EAA">
        <w:rPr>
          <w:lang w:val="en-GB"/>
        </w:rPr>
        <w:t xml:space="preserve">youth and other vulnerable populations </w:t>
      </w:r>
      <w:r w:rsidR="00CA249F">
        <w:rPr>
          <w:lang w:val="en-GB"/>
        </w:rPr>
        <w:t xml:space="preserve">through </w:t>
      </w:r>
      <w:r w:rsidRPr="00835EAA">
        <w:rPr>
          <w:lang w:val="en-GB"/>
        </w:rPr>
        <w:t>value chains to h</w:t>
      </w:r>
      <w:r w:rsidR="00AC7F40">
        <w:rPr>
          <w:lang w:val="en-GB"/>
        </w:rPr>
        <w:t>a</w:t>
      </w:r>
      <w:r w:rsidRPr="00835EAA">
        <w:rPr>
          <w:lang w:val="en-GB"/>
        </w:rPr>
        <w:t xml:space="preserve">rness the </w:t>
      </w:r>
      <w:r w:rsidR="00CA249F">
        <w:rPr>
          <w:lang w:val="en-GB"/>
        </w:rPr>
        <w:t xml:space="preserve">potential of the </w:t>
      </w:r>
      <w:r w:rsidRPr="00835EAA">
        <w:rPr>
          <w:lang w:val="en-GB"/>
        </w:rPr>
        <w:t xml:space="preserve">blue economy. This approach is strategically </w:t>
      </w:r>
      <w:r w:rsidR="00AC7F40">
        <w:rPr>
          <w:lang w:val="en-GB"/>
        </w:rPr>
        <w:t>designed</w:t>
      </w:r>
      <w:r w:rsidRPr="00835EAA">
        <w:rPr>
          <w:lang w:val="en-GB"/>
        </w:rPr>
        <w:t xml:space="preserve"> to create synergies across the three outcomes of the UNSDCF and complement the comparative advantages of U</w:t>
      </w:r>
      <w:r w:rsidR="00CA249F">
        <w:rPr>
          <w:lang w:val="en-GB"/>
        </w:rPr>
        <w:t xml:space="preserve">nited </w:t>
      </w:r>
      <w:r w:rsidRPr="00835EAA">
        <w:rPr>
          <w:lang w:val="en-GB"/>
        </w:rPr>
        <w:t>N</w:t>
      </w:r>
      <w:r w:rsidR="00CA249F">
        <w:rPr>
          <w:lang w:val="en-GB"/>
        </w:rPr>
        <w:t>ations</w:t>
      </w:r>
      <w:r w:rsidRPr="00835EAA">
        <w:rPr>
          <w:lang w:val="en-GB"/>
        </w:rPr>
        <w:t xml:space="preserve"> agencies to effectively address national priorities. The decision to adopt this approach is supported by the findings of the independent evaluation of the </w:t>
      </w:r>
      <w:r w:rsidR="00CA249F">
        <w:rPr>
          <w:lang w:val="en-GB"/>
        </w:rPr>
        <w:t xml:space="preserve">previous </w:t>
      </w:r>
      <w:r w:rsidRPr="00835EAA">
        <w:rPr>
          <w:lang w:val="en-GB"/>
        </w:rPr>
        <w:t>country programme</w:t>
      </w:r>
      <w:r w:rsidR="00AC7F40">
        <w:rPr>
          <w:lang w:val="en-GB"/>
        </w:rPr>
        <w:t>,</w:t>
      </w:r>
      <w:r w:rsidRPr="00835EAA">
        <w:rPr>
          <w:lang w:val="en-GB"/>
        </w:rPr>
        <w:t xml:space="preserve"> </w:t>
      </w:r>
      <w:r w:rsidR="00CA249F">
        <w:rPr>
          <w:lang w:val="en-GB"/>
        </w:rPr>
        <w:t xml:space="preserve">which </w:t>
      </w:r>
      <w:r w:rsidRPr="00835EAA">
        <w:rPr>
          <w:lang w:val="en-GB"/>
        </w:rPr>
        <w:t xml:space="preserve">concluded that the </w:t>
      </w:r>
      <w:r w:rsidR="00AC7F40">
        <w:rPr>
          <w:lang w:val="en-GB"/>
        </w:rPr>
        <w:t>G</w:t>
      </w:r>
      <w:r w:rsidRPr="00835EAA">
        <w:rPr>
          <w:lang w:val="en-GB"/>
        </w:rPr>
        <w:t xml:space="preserve">overnment and partners value </w:t>
      </w:r>
      <w:r w:rsidR="00AC7F40">
        <w:rPr>
          <w:lang w:val="en-GB"/>
        </w:rPr>
        <w:t xml:space="preserve">the </w:t>
      </w:r>
      <w:r w:rsidRPr="00835EAA">
        <w:rPr>
          <w:lang w:val="en-GB"/>
        </w:rPr>
        <w:t xml:space="preserve">strategic </w:t>
      </w:r>
      <w:r w:rsidR="00AC7F40">
        <w:rPr>
          <w:lang w:val="en-GB"/>
        </w:rPr>
        <w:t>contribution of UNDP</w:t>
      </w:r>
      <w:r w:rsidRPr="00835EAA">
        <w:rPr>
          <w:lang w:val="en-GB"/>
        </w:rPr>
        <w:t xml:space="preserve">. The evaluation stressed the impressive gains in the environment portfolio, while noting that funding and capacity limitations inhibited </w:t>
      </w:r>
      <w:r w:rsidR="00AC7F40">
        <w:rPr>
          <w:lang w:val="en-GB"/>
        </w:rPr>
        <w:t xml:space="preserve">the </w:t>
      </w:r>
      <w:r w:rsidRPr="00835EAA">
        <w:rPr>
          <w:lang w:val="en-GB"/>
        </w:rPr>
        <w:t>UNDP role as a knowledge broker and program</w:t>
      </w:r>
      <w:r w:rsidR="00384C00">
        <w:rPr>
          <w:lang w:val="en-GB"/>
        </w:rPr>
        <w:t>m</w:t>
      </w:r>
      <w:r w:rsidRPr="00835EAA">
        <w:rPr>
          <w:lang w:val="en-GB"/>
        </w:rPr>
        <w:t xml:space="preserve">ing related to socioeconomic development. </w:t>
      </w:r>
      <w:r w:rsidR="00384C00">
        <w:rPr>
          <w:lang w:val="en-GB"/>
        </w:rPr>
        <w:t xml:space="preserve">The </w:t>
      </w:r>
      <w:r w:rsidRPr="00835EAA">
        <w:rPr>
          <w:lang w:val="en-GB"/>
        </w:rPr>
        <w:t>UNDP contribution to outcome 3 is premised on consolidating investments to enhance national capacities for institutional sustainability and resilience. At its core are initiatives aimed at promoting the adoption of green energy, conservation and restoration of vital natural resources, safeguarding biodiversity and establishing nature-based solutions that integrate ecological, social and economic considerations. These interventions seek to create eco-friendly solutions that not only mitigate pressures on ecosystems, but also contribute to socioeconomic development.</w:t>
      </w:r>
    </w:p>
    <w:p w14:paraId="4383E285" w14:textId="4E860636" w:rsidR="00745C26" w:rsidRPr="00835EAA" w:rsidRDefault="00745C26" w:rsidP="00745C26">
      <w:pPr>
        <w:pStyle w:val="CPDTexte"/>
        <w:tabs>
          <w:tab w:val="clear" w:pos="1560"/>
          <w:tab w:val="left" w:pos="1418"/>
        </w:tabs>
        <w:ind w:left="993" w:right="713"/>
        <w:rPr>
          <w:lang w:val="en-GB"/>
        </w:rPr>
      </w:pPr>
      <w:r w:rsidRPr="00835EAA">
        <w:rPr>
          <w:lang w:val="en-GB"/>
        </w:rPr>
        <w:t xml:space="preserve">In 2020, the </w:t>
      </w:r>
      <w:r w:rsidR="00384C00">
        <w:rPr>
          <w:lang w:val="en-GB"/>
        </w:rPr>
        <w:t xml:space="preserve">effects of the </w:t>
      </w:r>
      <w:r w:rsidRPr="00835EAA">
        <w:rPr>
          <w:lang w:val="en-GB"/>
        </w:rPr>
        <w:t xml:space="preserve">COVID-19 pandemic </w:t>
      </w:r>
      <w:r w:rsidR="00384C00">
        <w:rPr>
          <w:lang w:val="en-GB"/>
        </w:rPr>
        <w:t xml:space="preserve">combined with </w:t>
      </w:r>
      <w:r w:rsidRPr="00835EAA">
        <w:rPr>
          <w:lang w:val="en-GB"/>
        </w:rPr>
        <w:t xml:space="preserve">geopolitical tensions </w:t>
      </w:r>
      <w:r w:rsidR="00384C00">
        <w:rPr>
          <w:lang w:val="en-GB"/>
        </w:rPr>
        <w:t xml:space="preserve">to </w:t>
      </w:r>
      <w:r w:rsidRPr="00835EAA">
        <w:rPr>
          <w:lang w:val="en-GB"/>
        </w:rPr>
        <w:t xml:space="preserve">unmask significant vulnerabilities </w:t>
      </w:r>
      <w:r w:rsidR="00384C00">
        <w:rPr>
          <w:lang w:val="en-GB"/>
        </w:rPr>
        <w:t xml:space="preserve">facing </w:t>
      </w:r>
      <w:r w:rsidRPr="00835EAA">
        <w:rPr>
          <w:lang w:val="en-GB"/>
        </w:rPr>
        <w:t>the country. Informed by its high-quality analytical work undertaken on behalf of the U</w:t>
      </w:r>
      <w:r w:rsidR="00384C00">
        <w:rPr>
          <w:lang w:val="en-GB"/>
        </w:rPr>
        <w:t xml:space="preserve">nited </w:t>
      </w:r>
      <w:r w:rsidRPr="00835EAA">
        <w:rPr>
          <w:lang w:val="en-GB"/>
        </w:rPr>
        <w:t>N</w:t>
      </w:r>
      <w:r w:rsidR="00384C00">
        <w:rPr>
          <w:lang w:val="en-GB"/>
        </w:rPr>
        <w:t>ations</w:t>
      </w:r>
      <w:r w:rsidRPr="00835EAA">
        <w:rPr>
          <w:lang w:val="en-GB"/>
        </w:rPr>
        <w:t xml:space="preserve"> system</w:t>
      </w:r>
      <w:r w:rsidR="006218D3">
        <w:rPr>
          <w:lang w:val="en-GB"/>
        </w:rPr>
        <w:t xml:space="preserve"> and by </w:t>
      </w:r>
      <w:r w:rsidRPr="00835EAA">
        <w:rPr>
          <w:lang w:val="en-GB"/>
        </w:rPr>
        <w:t>the evaluation, UNDP made advancements in socioeconomic transformation, which the new programme will aim to scale</w:t>
      </w:r>
      <w:r w:rsidR="006218D3">
        <w:rPr>
          <w:lang w:val="en-GB"/>
        </w:rPr>
        <w:t xml:space="preserve"> </w:t>
      </w:r>
      <w:r w:rsidRPr="00835EAA">
        <w:rPr>
          <w:lang w:val="en-GB"/>
        </w:rPr>
        <w:t xml:space="preserve">up. These include support for digital transformation; engagements to build the private sector’s resilience during </w:t>
      </w:r>
      <w:r w:rsidR="006218D3">
        <w:rPr>
          <w:lang w:val="en-GB"/>
        </w:rPr>
        <w:t xml:space="preserve">the </w:t>
      </w:r>
      <w:r w:rsidRPr="00835EAA">
        <w:rPr>
          <w:lang w:val="en-GB"/>
        </w:rPr>
        <w:t>post-</w:t>
      </w:r>
      <w:r w:rsidR="006218D3" w:rsidRPr="00835EAA">
        <w:rPr>
          <w:lang w:val="en-GB"/>
        </w:rPr>
        <w:t>COVID</w:t>
      </w:r>
      <w:r w:rsidRPr="00835EAA">
        <w:rPr>
          <w:lang w:val="en-GB"/>
        </w:rPr>
        <w:t xml:space="preserve"> recovery through research, dialogue and programmes; early efforts to mobilize private capital; empowerment of women and youth; health system strengthening; and regional trade. To expand and consolidate </w:t>
      </w:r>
      <w:r w:rsidR="006218D3">
        <w:rPr>
          <w:lang w:val="en-GB"/>
        </w:rPr>
        <w:t xml:space="preserve">the reach of UNDP </w:t>
      </w:r>
      <w:r w:rsidRPr="00835EAA">
        <w:rPr>
          <w:lang w:val="en-GB"/>
        </w:rPr>
        <w:t xml:space="preserve">beyond the environment portfolio, an innovative resource mobilization strategy will be developed to tap into non-traditional partners and human and financial resources within UNDP and sister </w:t>
      </w:r>
      <w:r w:rsidR="006218D3">
        <w:rPr>
          <w:lang w:val="en-GB"/>
        </w:rPr>
        <w:t>a</w:t>
      </w:r>
      <w:r w:rsidRPr="00835EAA">
        <w:rPr>
          <w:lang w:val="en-GB"/>
        </w:rPr>
        <w:t>gencies.</w:t>
      </w:r>
      <w:r w:rsidR="00D46723">
        <w:rPr>
          <w:lang w:val="en-GB"/>
        </w:rPr>
        <w:t xml:space="preserve"> </w:t>
      </w:r>
      <w:r w:rsidRPr="00835EAA">
        <w:rPr>
          <w:lang w:val="en-GB"/>
        </w:rPr>
        <w:t>The primary focus of this program</w:t>
      </w:r>
      <w:r w:rsidR="006218D3">
        <w:rPr>
          <w:lang w:val="en-GB"/>
        </w:rPr>
        <w:t>me</w:t>
      </w:r>
      <w:r w:rsidRPr="00835EAA">
        <w:rPr>
          <w:lang w:val="en-GB"/>
        </w:rPr>
        <w:t xml:space="preserve"> will be to scale up initiatives </w:t>
      </w:r>
      <w:r w:rsidR="006218D3">
        <w:rPr>
          <w:lang w:val="en-GB"/>
        </w:rPr>
        <w:t xml:space="preserve">begun </w:t>
      </w:r>
      <w:r w:rsidRPr="00835EAA">
        <w:rPr>
          <w:lang w:val="en-GB"/>
        </w:rPr>
        <w:t xml:space="preserve">during the previous programme, rather than initiating new engagements. There are three key reasons justifying this emphasis: </w:t>
      </w:r>
      <w:r w:rsidR="006218D3">
        <w:rPr>
          <w:lang w:val="en-GB"/>
        </w:rPr>
        <w:t xml:space="preserve">(a) </w:t>
      </w:r>
      <w:r w:rsidRPr="00835EAA">
        <w:rPr>
          <w:lang w:val="en-GB"/>
        </w:rPr>
        <w:t xml:space="preserve">the need to capitalize on the wealth of knowledge generated by these initiatives, allowing for more efficient implementation; </w:t>
      </w:r>
      <w:r w:rsidR="006218D3">
        <w:rPr>
          <w:lang w:val="en-GB"/>
        </w:rPr>
        <w:t xml:space="preserve">(b) </w:t>
      </w:r>
      <w:r w:rsidRPr="00835EAA">
        <w:rPr>
          <w:lang w:val="en-GB"/>
        </w:rPr>
        <w:t xml:space="preserve">demonstrating positive results that have begun to attract complementary financing from the </w:t>
      </w:r>
      <w:r w:rsidR="006218D3">
        <w:rPr>
          <w:lang w:val="en-GB"/>
        </w:rPr>
        <w:t>G</w:t>
      </w:r>
      <w:r w:rsidRPr="00835EAA">
        <w:rPr>
          <w:lang w:val="en-GB"/>
        </w:rPr>
        <w:t xml:space="preserve">overnment, critical for resource mobilization and </w:t>
      </w:r>
      <w:r w:rsidRPr="00835EAA">
        <w:rPr>
          <w:lang w:val="en-GB"/>
        </w:rPr>
        <w:lastRenderedPageBreak/>
        <w:t>sustaining the program</w:t>
      </w:r>
      <w:r w:rsidR="006218D3">
        <w:rPr>
          <w:lang w:val="en-GB"/>
        </w:rPr>
        <w:t>me</w:t>
      </w:r>
      <w:r w:rsidRPr="00835EAA">
        <w:rPr>
          <w:lang w:val="en-GB"/>
        </w:rPr>
        <w:t xml:space="preserve">'s impact; and </w:t>
      </w:r>
      <w:r w:rsidR="006218D3">
        <w:rPr>
          <w:lang w:val="en-GB"/>
        </w:rPr>
        <w:t xml:space="preserve">(c) </w:t>
      </w:r>
      <w:r w:rsidRPr="00835EAA">
        <w:rPr>
          <w:lang w:val="en-GB"/>
        </w:rPr>
        <w:t>continuity of partnerships</w:t>
      </w:r>
      <w:r w:rsidR="006218D3">
        <w:rPr>
          <w:lang w:val="en-GB"/>
        </w:rPr>
        <w:t>,</w:t>
      </w:r>
      <w:r w:rsidRPr="00835EAA">
        <w:rPr>
          <w:lang w:val="en-GB"/>
        </w:rPr>
        <w:t xml:space="preserve"> leveraging their collective expertise, resources</w:t>
      </w:r>
      <w:r w:rsidR="00B36C55">
        <w:rPr>
          <w:lang w:val="en-GB"/>
        </w:rPr>
        <w:t xml:space="preserve"> and</w:t>
      </w:r>
      <w:r w:rsidRPr="00835EAA">
        <w:rPr>
          <w:lang w:val="en-GB"/>
        </w:rPr>
        <w:t xml:space="preserve"> networks to achieve greater impact.</w:t>
      </w:r>
    </w:p>
    <w:p w14:paraId="693D707B" w14:textId="24111BAF" w:rsidR="00745C26" w:rsidRPr="00835EAA" w:rsidRDefault="00745C26" w:rsidP="00745C26">
      <w:pPr>
        <w:pStyle w:val="CPDTexte"/>
        <w:tabs>
          <w:tab w:val="clear" w:pos="1560"/>
          <w:tab w:val="left" w:pos="1418"/>
        </w:tabs>
        <w:ind w:left="993" w:right="713"/>
        <w:rPr>
          <w:lang w:val="en-GB"/>
        </w:rPr>
      </w:pPr>
      <w:r w:rsidRPr="00835EAA">
        <w:rPr>
          <w:lang w:val="en-GB"/>
        </w:rPr>
        <w:t xml:space="preserve">Extensive consultations with national stakeholders and development partners were conducted during the </w:t>
      </w:r>
      <w:r w:rsidR="006C0D81">
        <w:rPr>
          <w:lang w:val="en-GB"/>
        </w:rPr>
        <w:t>elaboration</w:t>
      </w:r>
      <w:r w:rsidR="006C0D81" w:rsidRPr="00835EAA">
        <w:rPr>
          <w:lang w:val="en-GB"/>
        </w:rPr>
        <w:t xml:space="preserve"> </w:t>
      </w:r>
      <w:r w:rsidRPr="00835EAA">
        <w:rPr>
          <w:lang w:val="en-GB"/>
        </w:rPr>
        <w:t>of this programme, within the broader framework of the UN</w:t>
      </w:r>
      <w:r w:rsidR="006C0D81">
        <w:rPr>
          <w:lang w:val="en-GB"/>
        </w:rPr>
        <w:t>S</w:t>
      </w:r>
      <w:r w:rsidRPr="00835EAA">
        <w:rPr>
          <w:lang w:val="en-GB"/>
        </w:rPr>
        <w:t xml:space="preserve">DCF. At </w:t>
      </w:r>
      <w:r w:rsidR="006C0D81">
        <w:rPr>
          <w:lang w:val="en-GB"/>
        </w:rPr>
        <w:t>c</w:t>
      </w:r>
      <w:r w:rsidRPr="00835EAA">
        <w:rPr>
          <w:lang w:val="en-GB"/>
        </w:rPr>
        <w:t xml:space="preserve">ountry </w:t>
      </w:r>
      <w:r w:rsidR="006C0D81">
        <w:rPr>
          <w:lang w:val="en-GB"/>
        </w:rPr>
        <w:t>p</w:t>
      </w:r>
      <w:r w:rsidRPr="00835EAA">
        <w:rPr>
          <w:lang w:val="en-GB"/>
        </w:rPr>
        <w:t xml:space="preserve">rogramme level, a dedicated visioning workshop was undertaken with the participation of key line ministries and civil society, and feedback was integrated to the various iterations of the programme document. Several rounds of the draft </w:t>
      </w:r>
      <w:r w:rsidR="006C0D81">
        <w:rPr>
          <w:lang w:val="en-GB"/>
        </w:rPr>
        <w:t>c</w:t>
      </w:r>
      <w:r w:rsidRPr="00835EAA">
        <w:rPr>
          <w:lang w:val="en-GB"/>
        </w:rPr>
        <w:t xml:space="preserve">ountry </w:t>
      </w:r>
      <w:r w:rsidR="006C0D81">
        <w:rPr>
          <w:lang w:val="en-GB"/>
        </w:rPr>
        <w:t>pr</w:t>
      </w:r>
      <w:r w:rsidRPr="00835EAA">
        <w:rPr>
          <w:lang w:val="en-GB"/>
        </w:rPr>
        <w:t xml:space="preserve">ogramme </w:t>
      </w:r>
      <w:r w:rsidR="006C0D81">
        <w:rPr>
          <w:lang w:val="en-GB"/>
        </w:rPr>
        <w:t>d</w:t>
      </w:r>
      <w:r w:rsidRPr="00835EAA">
        <w:rPr>
          <w:lang w:val="en-GB"/>
        </w:rPr>
        <w:t xml:space="preserve">ocument were circulated for comments </w:t>
      </w:r>
      <w:r w:rsidR="006C0D81">
        <w:rPr>
          <w:lang w:val="en-GB"/>
        </w:rPr>
        <w:t>from the G</w:t>
      </w:r>
      <w:r w:rsidRPr="00835EAA">
        <w:rPr>
          <w:lang w:val="en-GB"/>
        </w:rPr>
        <w:t>overnment, led by the Ministry of Finance</w:t>
      </w:r>
      <w:r w:rsidR="006C0D81">
        <w:rPr>
          <w:lang w:val="en-GB"/>
        </w:rPr>
        <w:t>,</w:t>
      </w:r>
      <w:r w:rsidRPr="00835EAA">
        <w:rPr>
          <w:lang w:val="en-GB"/>
        </w:rPr>
        <w:t xml:space="preserve"> before final formal submission to the Ministry of Foreign Affairs. In addition to the UNSDCF</w:t>
      </w:r>
      <w:r w:rsidR="00D46723">
        <w:rPr>
          <w:lang w:val="en-GB"/>
        </w:rPr>
        <w:t xml:space="preserve"> </w:t>
      </w:r>
      <w:r w:rsidRPr="00835EAA">
        <w:rPr>
          <w:lang w:val="en-GB"/>
        </w:rPr>
        <w:t>and the National Vision 2030, th</w:t>
      </w:r>
      <w:r w:rsidR="006C0D81">
        <w:rPr>
          <w:lang w:val="en-GB"/>
        </w:rPr>
        <w:t>e</w:t>
      </w:r>
      <w:r w:rsidRPr="00835EAA">
        <w:rPr>
          <w:lang w:val="en-GB"/>
        </w:rPr>
        <w:t xml:space="preserve"> programme is firmly grounded in the UNDP Strategic Plan</w:t>
      </w:r>
      <w:r w:rsidR="006C0D81">
        <w:rPr>
          <w:lang w:val="en-GB"/>
        </w:rPr>
        <w:t>,</w:t>
      </w:r>
      <w:r w:rsidRPr="00835EAA">
        <w:rPr>
          <w:lang w:val="en-GB"/>
        </w:rPr>
        <w:t xml:space="preserve"> 2022-2025 and its signature solutions. It also aligns with the UNDP </w:t>
      </w:r>
      <w:r w:rsidR="006C0D81">
        <w:rPr>
          <w:lang w:val="en-GB"/>
        </w:rPr>
        <w:t>offer for small island developing States</w:t>
      </w:r>
      <w:r w:rsidRPr="00835EAA">
        <w:rPr>
          <w:lang w:val="en-GB"/>
        </w:rPr>
        <w:t>,</w:t>
      </w:r>
      <w:r w:rsidR="00DD0700">
        <w:rPr>
          <w:rStyle w:val="FootnoteReference"/>
          <w:lang w:val="en-GB"/>
        </w:rPr>
        <w:footnoteReference w:id="15"/>
      </w:r>
      <w:r w:rsidRPr="00835EAA">
        <w:rPr>
          <w:lang w:val="en-GB"/>
        </w:rPr>
        <w:t xml:space="preserve"> </w:t>
      </w:r>
      <w:r w:rsidR="00DD0700">
        <w:rPr>
          <w:lang w:val="en-GB"/>
        </w:rPr>
        <w:t xml:space="preserve">the </w:t>
      </w:r>
      <w:r w:rsidRPr="00835EAA">
        <w:rPr>
          <w:lang w:val="en-GB"/>
        </w:rPr>
        <w:t xml:space="preserve">SAMOA Pathway, the UNDP </w:t>
      </w:r>
      <w:r w:rsidR="00DD0700">
        <w:rPr>
          <w:lang w:val="en-GB"/>
        </w:rPr>
        <w:t>g</w:t>
      </w:r>
      <w:r w:rsidRPr="00835EAA">
        <w:rPr>
          <w:lang w:val="en-GB"/>
        </w:rPr>
        <w:t xml:space="preserve">ender </w:t>
      </w:r>
      <w:r w:rsidR="00DD0700">
        <w:rPr>
          <w:lang w:val="en-GB"/>
        </w:rPr>
        <w:t>e</w:t>
      </w:r>
      <w:r w:rsidRPr="00835EAA">
        <w:rPr>
          <w:lang w:val="en-GB"/>
        </w:rPr>
        <w:t xml:space="preserve">quality </w:t>
      </w:r>
      <w:r w:rsidR="00DD0700">
        <w:rPr>
          <w:lang w:val="en-GB"/>
        </w:rPr>
        <w:t>s</w:t>
      </w:r>
      <w:r w:rsidRPr="00835EAA">
        <w:rPr>
          <w:lang w:val="en-GB"/>
        </w:rPr>
        <w:t>trategy</w:t>
      </w:r>
      <w:r w:rsidR="00DD0700">
        <w:rPr>
          <w:lang w:val="en-GB"/>
        </w:rPr>
        <w:t>,</w:t>
      </w:r>
      <w:r w:rsidRPr="00835EAA">
        <w:rPr>
          <w:lang w:val="en-GB"/>
        </w:rPr>
        <w:t xml:space="preserve"> UNDP </w:t>
      </w:r>
      <w:r w:rsidR="00DD0700">
        <w:rPr>
          <w:lang w:val="en-GB"/>
        </w:rPr>
        <w:t>d</w:t>
      </w:r>
      <w:r w:rsidRPr="00835EAA">
        <w:rPr>
          <w:lang w:val="en-GB"/>
        </w:rPr>
        <w:t xml:space="preserve">igital </w:t>
      </w:r>
      <w:r w:rsidR="00DD0700">
        <w:rPr>
          <w:lang w:val="en-GB"/>
        </w:rPr>
        <w:t>s</w:t>
      </w:r>
      <w:r w:rsidRPr="00835EAA">
        <w:rPr>
          <w:lang w:val="en-GB"/>
        </w:rPr>
        <w:t xml:space="preserve">trategy, the UNDP </w:t>
      </w:r>
      <w:r w:rsidR="00DD0700">
        <w:rPr>
          <w:lang w:val="en-GB"/>
        </w:rPr>
        <w:t>s</w:t>
      </w:r>
      <w:r w:rsidRPr="00835EAA">
        <w:rPr>
          <w:lang w:val="en-GB"/>
        </w:rPr>
        <w:t xml:space="preserve">trategic </w:t>
      </w:r>
      <w:r w:rsidR="00DD0700">
        <w:rPr>
          <w:lang w:val="en-GB"/>
        </w:rPr>
        <w:t>o</w:t>
      </w:r>
      <w:r w:rsidRPr="00835EAA">
        <w:rPr>
          <w:lang w:val="en-GB"/>
        </w:rPr>
        <w:t>ffer for Africa,</w:t>
      </w:r>
      <w:r w:rsidR="00DD0700">
        <w:rPr>
          <w:rStyle w:val="FootnoteReference"/>
          <w:lang w:val="en-GB"/>
        </w:rPr>
        <w:footnoteReference w:id="16"/>
      </w:r>
      <w:r w:rsidRPr="00835EAA">
        <w:rPr>
          <w:lang w:val="en-GB"/>
        </w:rPr>
        <w:t xml:space="preserve"> </w:t>
      </w:r>
      <w:r w:rsidR="00B13EFB">
        <w:rPr>
          <w:lang w:val="en-GB"/>
        </w:rPr>
        <w:t>UNDP crisis offer,</w:t>
      </w:r>
      <w:r w:rsidR="00B13EFB">
        <w:rPr>
          <w:rStyle w:val="FootnoteReference"/>
          <w:lang w:val="en-GB"/>
        </w:rPr>
        <w:footnoteReference w:id="17"/>
      </w:r>
      <w:r w:rsidR="00B13EFB">
        <w:rPr>
          <w:lang w:val="en-GB"/>
        </w:rPr>
        <w:t xml:space="preserve"> </w:t>
      </w:r>
      <w:r w:rsidRPr="00835EAA">
        <w:rPr>
          <w:lang w:val="en-GB"/>
        </w:rPr>
        <w:t xml:space="preserve">the Sustainable Development Goals and the African Union Agenda 2063. </w:t>
      </w:r>
    </w:p>
    <w:p w14:paraId="3E0B47D1" w14:textId="57B26567" w:rsidR="00745C26" w:rsidRPr="00835EAA" w:rsidRDefault="00745C26" w:rsidP="00745C26">
      <w:pPr>
        <w:pStyle w:val="CPDTexte"/>
        <w:ind w:left="993" w:right="713"/>
        <w:rPr>
          <w:lang w:val="en-GB"/>
        </w:rPr>
      </w:pPr>
      <w:r w:rsidRPr="00835EAA">
        <w:rPr>
          <w:lang w:val="en-GB"/>
        </w:rPr>
        <w:t xml:space="preserve">As one of three resident </w:t>
      </w:r>
      <w:r w:rsidR="00B13EFB">
        <w:rPr>
          <w:lang w:val="en-GB"/>
        </w:rPr>
        <w:t xml:space="preserve">United Nations </w:t>
      </w:r>
      <w:r w:rsidRPr="00835EAA">
        <w:rPr>
          <w:lang w:val="en-GB"/>
        </w:rPr>
        <w:t>agencies</w:t>
      </w:r>
      <w:r w:rsidR="00B13EFB">
        <w:rPr>
          <w:lang w:val="en-GB"/>
        </w:rPr>
        <w:t xml:space="preserve"> in Mauritius</w:t>
      </w:r>
      <w:r w:rsidRPr="00835EAA">
        <w:rPr>
          <w:lang w:val="en-GB"/>
        </w:rPr>
        <w:t>, UNDP maintains a comparative programme and resource advantage</w:t>
      </w:r>
      <w:r w:rsidR="00B13EFB">
        <w:rPr>
          <w:lang w:val="en-GB"/>
        </w:rPr>
        <w:t>,</w:t>
      </w:r>
      <w:r w:rsidRPr="00835EAA">
        <w:rPr>
          <w:lang w:val="en-GB"/>
        </w:rPr>
        <w:t xml:space="preserve"> delivering up to </w:t>
      </w:r>
      <w:r w:rsidR="00B13EFB">
        <w:rPr>
          <w:lang w:val="en-GB"/>
        </w:rPr>
        <w:t xml:space="preserve">70 </w:t>
      </w:r>
      <w:r w:rsidRPr="00835EAA">
        <w:rPr>
          <w:lang w:val="en-GB"/>
        </w:rPr>
        <w:t>per cent of the U</w:t>
      </w:r>
      <w:r w:rsidR="00B13EFB">
        <w:rPr>
          <w:lang w:val="en-GB"/>
        </w:rPr>
        <w:t xml:space="preserve">nited </w:t>
      </w:r>
      <w:r w:rsidRPr="00835EAA">
        <w:rPr>
          <w:lang w:val="en-GB"/>
        </w:rPr>
        <w:t>N</w:t>
      </w:r>
      <w:r w:rsidR="00B13EFB">
        <w:rPr>
          <w:lang w:val="en-GB"/>
        </w:rPr>
        <w:t>ations</w:t>
      </w:r>
      <w:r w:rsidRPr="00835EAA">
        <w:rPr>
          <w:lang w:val="en-GB"/>
        </w:rPr>
        <w:t xml:space="preserve"> system programme resources and serving with staff embedded in various programme ministries. At local level, through its projects, including the </w:t>
      </w:r>
      <w:r w:rsidR="008D028C">
        <w:rPr>
          <w:lang w:val="en-GB"/>
        </w:rPr>
        <w:t xml:space="preserve">Global Environment Facility (GEF) </w:t>
      </w:r>
      <w:r w:rsidRPr="00835EAA">
        <w:rPr>
          <w:lang w:val="en-GB"/>
        </w:rPr>
        <w:t>Small Grants Programme</w:t>
      </w:r>
      <w:r w:rsidR="00B13EFB">
        <w:rPr>
          <w:lang w:val="en-GB"/>
        </w:rPr>
        <w:t xml:space="preserve">, </w:t>
      </w:r>
      <w:r w:rsidR="00A3708D" w:rsidRPr="00835EAA">
        <w:rPr>
          <w:lang w:val="en-GB"/>
        </w:rPr>
        <w:t>UNDP, has</w:t>
      </w:r>
      <w:r w:rsidRPr="00835EAA">
        <w:rPr>
          <w:lang w:val="en-GB"/>
        </w:rPr>
        <w:t xml:space="preserve"> established partnerships with communities and civil society organi</w:t>
      </w:r>
      <w:r w:rsidR="00E212FE">
        <w:rPr>
          <w:lang w:val="en-GB"/>
        </w:rPr>
        <w:t>z</w:t>
      </w:r>
      <w:r w:rsidRPr="00835EAA">
        <w:rPr>
          <w:lang w:val="en-GB"/>
        </w:rPr>
        <w:t>ations</w:t>
      </w:r>
      <w:r w:rsidR="00E212FE">
        <w:rPr>
          <w:lang w:val="en-GB"/>
        </w:rPr>
        <w:t xml:space="preserve"> (CSOs)</w:t>
      </w:r>
      <w:r w:rsidR="00D46723">
        <w:rPr>
          <w:lang w:val="en-GB"/>
        </w:rPr>
        <w:t xml:space="preserve"> </w:t>
      </w:r>
      <w:r w:rsidRPr="00835EAA">
        <w:rPr>
          <w:lang w:val="en-GB"/>
        </w:rPr>
        <w:t>across the socioeconomic and environment programme areas</w:t>
      </w:r>
      <w:r w:rsidR="00B13EFB">
        <w:rPr>
          <w:lang w:val="en-GB"/>
        </w:rPr>
        <w:t>,</w:t>
      </w:r>
      <w:r w:rsidRPr="00835EAA">
        <w:rPr>
          <w:lang w:val="en-GB"/>
        </w:rPr>
        <w:t xml:space="preserve"> ensuring strengthened ownership, sustainability and development impact.</w:t>
      </w:r>
      <w:r w:rsidR="004F0FD5">
        <w:rPr>
          <w:lang w:val="en-GB"/>
        </w:rPr>
        <w:t xml:space="preserve"> </w:t>
      </w:r>
      <w:r w:rsidRPr="00835EAA">
        <w:rPr>
          <w:lang w:val="en-GB"/>
        </w:rPr>
        <w:t xml:space="preserve">UNDP invests in upstream policy advice on climate mitigation and adaptation, financing </w:t>
      </w:r>
      <w:r w:rsidR="004F0FD5">
        <w:rPr>
          <w:lang w:val="en-GB"/>
        </w:rPr>
        <w:t xml:space="preserve">for the Sustainable Development Goals, </w:t>
      </w:r>
      <w:r w:rsidRPr="00835EAA">
        <w:rPr>
          <w:lang w:val="en-GB"/>
        </w:rPr>
        <w:t>impact investment and sector-wide digital transformation. Through successful partnerships</w:t>
      </w:r>
      <w:r w:rsidR="004F0FD5">
        <w:rPr>
          <w:lang w:val="en-GB"/>
        </w:rPr>
        <w:t>,</w:t>
      </w:r>
      <w:r w:rsidRPr="00835EAA">
        <w:rPr>
          <w:lang w:val="en-GB"/>
        </w:rPr>
        <w:t xml:space="preserve"> UNDP has delivered impactful development solutions, result</w:t>
      </w:r>
      <w:r w:rsidR="004F0FD5">
        <w:rPr>
          <w:lang w:val="en-GB"/>
        </w:rPr>
        <w:t xml:space="preserve">ing </w:t>
      </w:r>
      <w:r w:rsidRPr="00835EAA">
        <w:rPr>
          <w:lang w:val="en-GB"/>
        </w:rPr>
        <w:t>in the Government</w:t>
      </w:r>
      <w:r w:rsidR="004F0FD5">
        <w:rPr>
          <w:lang w:val="en-GB"/>
        </w:rPr>
        <w:t>’s</w:t>
      </w:r>
      <w:r w:rsidRPr="00835EAA">
        <w:rPr>
          <w:lang w:val="en-GB"/>
        </w:rPr>
        <w:t xml:space="preserve"> status as the largest bilateral contributor to UNDP through government cost sharing and enabling the capacity to bring programmes to scale through joint implementation. Within the corporate context, the UNDP Global Policy Network continues to </w:t>
      </w:r>
      <w:r w:rsidR="004F0FD5">
        <w:rPr>
          <w:lang w:val="en-GB"/>
        </w:rPr>
        <w:t xml:space="preserve">offer </w:t>
      </w:r>
      <w:r w:rsidRPr="00835EAA">
        <w:rPr>
          <w:lang w:val="en-GB"/>
        </w:rPr>
        <w:t xml:space="preserve">specialized advice tailored to high-income and </w:t>
      </w:r>
      <w:r w:rsidR="004F0FD5">
        <w:rPr>
          <w:lang w:val="en-GB"/>
        </w:rPr>
        <w:t>small island developing States</w:t>
      </w:r>
      <w:r w:rsidRPr="00835EAA">
        <w:rPr>
          <w:lang w:val="en-GB"/>
        </w:rPr>
        <w:t xml:space="preserve">, building on previous successes. UNDP </w:t>
      </w:r>
      <w:r w:rsidR="004F0FD5">
        <w:rPr>
          <w:lang w:val="en-GB"/>
        </w:rPr>
        <w:t xml:space="preserve">also </w:t>
      </w:r>
      <w:r w:rsidRPr="00835EAA">
        <w:rPr>
          <w:lang w:val="en-GB"/>
        </w:rPr>
        <w:t xml:space="preserve">offers a credible programme, tools and frameworks to support </w:t>
      </w:r>
      <w:r w:rsidR="004F0FD5">
        <w:rPr>
          <w:lang w:val="en-GB"/>
        </w:rPr>
        <w:t xml:space="preserve">the </w:t>
      </w:r>
      <w:r w:rsidRPr="00835EAA">
        <w:rPr>
          <w:lang w:val="en-GB"/>
        </w:rPr>
        <w:t>development</w:t>
      </w:r>
      <w:r w:rsidR="004F0FD5">
        <w:rPr>
          <w:lang w:val="en-GB"/>
        </w:rPr>
        <w:t xml:space="preserve"> of </w:t>
      </w:r>
      <w:r w:rsidR="002C3264">
        <w:rPr>
          <w:lang w:val="en-GB"/>
        </w:rPr>
        <w:t>small island developing States</w:t>
      </w:r>
      <w:r w:rsidRPr="00835EAA">
        <w:rPr>
          <w:lang w:val="en-GB"/>
        </w:rPr>
        <w:t>.</w:t>
      </w:r>
    </w:p>
    <w:p w14:paraId="33F256B6" w14:textId="7ECAEC49" w:rsidR="00E22CA6" w:rsidRPr="00835EAA" w:rsidRDefault="00E22CA6" w:rsidP="007A5B57">
      <w:pPr>
        <w:pStyle w:val="Heading2"/>
        <w:numPr>
          <w:ilvl w:val="0"/>
          <w:numId w:val="1"/>
        </w:numPr>
        <w:tabs>
          <w:tab w:val="left" w:pos="1418"/>
        </w:tabs>
        <w:ind w:left="993" w:right="713" w:hanging="426"/>
        <w:jc w:val="left"/>
        <w:rPr>
          <w:rFonts w:ascii="Times New Roman" w:hAnsi="Times New Roman"/>
          <w:lang w:val="en-GB"/>
        </w:rPr>
      </w:pPr>
      <w:r w:rsidRPr="00835EAA">
        <w:rPr>
          <w:rFonts w:ascii="Times New Roman" w:hAnsi="Times New Roman"/>
          <w:lang w:val="en-GB"/>
        </w:rPr>
        <w:t>Programme priorities and partnerships</w:t>
      </w:r>
    </w:p>
    <w:p w14:paraId="415B7B8A" w14:textId="77777777" w:rsidR="00E22CA6" w:rsidRPr="00835EAA" w:rsidRDefault="00E22CA6" w:rsidP="00E22CA6">
      <w:pPr>
        <w:pStyle w:val="CPDTexte"/>
        <w:numPr>
          <w:ilvl w:val="0"/>
          <w:numId w:val="0"/>
        </w:numPr>
        <w:tabs>
          <w:tab w:val="clear" w:pos="1560"/>
          <w:tab w:val="left" w:pos="1418"/>
        </w:tabs>
        <w:spacing w:after="0"/>
        <w:ind w:left="992" w:right="714"/>
        <w:rPr>
          <w:color w:val="000000"/>
          <w:kern w:val="36"/>
          <w:szCs w:val="48"/>
          <w:lang w:val="en-GB"/>
        </w:rPr>
      </w:pPr>
    </w:p>
    <w:p w14:paraId="14016B3C" w14:textId="1103B118" w:rsidR="00745C26" w:rsidRPr="00835EAA" w:rsidRDefault="00745C26" w:rsidP="00745C26">
      <w:pPr>
        <w:pStyle w:val="CPDTexte"/>
        <w:tabs>
          <w:tab w:val="clear" w:pos="1560"/>
          <w:tab w:val="left" w:pos="1418"/>
        </w:tabs>
        <w:ind w:left="993" w:right="713"/>
        <w:rPr>
          <w:color w:val="000000"/>
          <w:kern w:val="36"/>
          <w:szCs w:val="48"/>
          <w:lang w:val="en-GB"/>
        </w:rPr>
      </w:pPr>
      <w:r w:rsidRPr="00835EAA">
        <w:rPr>
          <w:lang w:val="en-GB"/>
        </w:rPr>
        <w:t>The programme will be clustered around two complementary programme areas, using cross-cutting innovation, technology and digitalization to improve processes, increase efficiency and promote sustainability. The areas are</w:t>
      </w:r>
      <w:r w:rsidR="002C3264">
        <w:rPr>
          <w:lang w:val="en-GB"/>
        </w:rPr>
        <w:t>:</w:t>
      </w:r>
      <w:r w:rsidRPr="00835EAA">
        <w:rPr>
          <w:lang w:val="en-GB"/>
        </w:rPr>
        <w:t xml:space="preserve"> </w:t>
      </w:r>
      <w:r w:rsidR="002C3264">
        <w:rPr>
          <w:lang w:val="en-GB"/>
        </w:rPr>
        <w:t>(</w:t>
      </w:r>
      <w:r w:rsidRPr="00835EAA">
        <w:rPr>
          <w:lang w:val="en-GB"/>
        </w:rPr>
        <w:t xml:space="preserve">a) </w:t>
      </w:r>
      <w:r w:rsidR="002C3264">
        <w:rPr>
          <w:lang w:val="en-GB"/>
        </w:rPr>
        <w:t>s</w:t>
      </w:r>
      <w:r w:rsidRPr="002C3264">
        <w:rPr>
          <w:lang w:val="en-GB"/>
        </w:rPr>
        <w:t>ocio</w:t>
      </w:r>
      <w:r w:rsidR="002C3264">
        <w:rPr>
          <w:lang w:val="en-GB"/>
        </w:rPr>
        <w:t>e</w:t>
      </w:r>
      <w:r w:rsidRPr="002C3264">
        <w:rPr>
          <w:lang w:val="en-GB"/>
        </w:rPr>
        <w:t xml:space="preserve">conomic </w:t>
      </w:r>
      <w:r w:rsidR="002C3264">
        <w:rPr>
          <w:lang w:val="en-GB"/>
        </w:rPr>
        <w:t>t</w:t>
      </w:r>
      <w:r w:rsidRPr="002C3264">
        <w:rPr>
          <w:lang w:val="en-GB"/>
        </w:rPr>
        <w:t>ransformation</w:t>
      </w:r>
      <w:r w:rsidR="002C3264">
        <w:rPr>
          <w:lang w:val="en-GB"/>
        </w:rPr>
        <w:t>;</w:t>
      </w:r>
      <w:r w:rsidRPr="00835EAA">
        <w:rPr>
          <w:lang w:val="en-GB"/>
        </w:rPr>
        <w:t xml:space="preserve"> and </w:t>
      </w:r>
      <w:r w:rsidR="002C3264">
        <w:rPr>
          <w:lang w:val="en-GB"/>
        </w:rPr>
        <w:t>(</w:t>
      </w:r>
      <w:r w:rsidRPr="00835EAA">
        <w:rPr>
          <w:lang w:val="en-GB"/>
        </w:rPr>
        <w:t xml:space="preserve">b) </w:t>
      </w:r>
      <w:r w:rsidR="002C3264" w:rsidRPr="002C3264">
        <w:rPr>
          <w:lang w:val="en-GB"/>
        </w:rPr>
        <w:t>environmental sustainability and resilience</w:t>
      </w:r>
      <w:r w:rsidRPr="00835EAA">
        <w:rPr>
          <w:lang w:val="en-GB"/>
        </w:rPr>
        <w:t xml:space="preserve">. </w:t>
      </w:r>
      <w:bookmarkStart w:id="2" w:name="_Hlk126926081"/>
      <w:r w:rsidRPr="00835EAA">
        <w:rPr>
          <w:lang w:val="en-GB"/>
        </w:rPr>
        <w:t xml:space="preserve">The theory of change is underpinned by the understanding that </w:t>
      </w:r>
      <w:r w:rsidR="002C3264" w:rsidRPr="002C3264">
        <w:rPr>
          <w:b/>
          <w:bCs/>
          <w:lang w:val="en-GB"/>
        </w:rPr>
        <w:t>if</w:t>
      </w:r>
      <w:r w:rsidR="002C3264" w:rsidRPr="00835EAA">
        <w:rPr>
          <w:lang w:val="en-GB"/>
        </w:rPr>
        <w:t xml:space="preserve"> </w:t>
      </w:r>
      <w:r w:rsidRPr="00835EAA">
        <w:rPr>
          <w:lang w:val="en-GB"/>
        </w:rPr>
        <w:t>structural constraints that hinder investment in the public and private sector</w:t>
      </w:r>
      <w:r w:rsidR="002C3264">
        <w:rPr>
          <w:lang w:val="en-GB"/>
        </w:rPr>
        <w:t>s</w:t>
      </w:r>
      <w:r w:rsidRPr="00835EAA">
        <w:rPr>
          <w:lang w:val="en-GB"/>
        </w:rPr>
        <w:t xml:space="preserve"> are addressed, and </w:t>
      </w:r>
      <w:r w:rsidRPr="00835EAA">
        <w:rPr>
          <w:color w:val="000000"/>
          <w:lang w:val="en-GB"/>
        </w:rPr>
        <w:t>underemployed women</w:t>
      </w:r>
      <w:r w:rsidR="002C3264">
        <w:rPr>
          <w:color w:val="000000"/>
          <w:lang w:val="en-GB"/>
        </w:rPr>
        <w:t>, at-risk youth</w:t>
      </w:r>
      <w:r w:rsidRPr="00835EAA">
        <w:rPr>
          <w:color w:val="000000"/>
          <w:lang w:val="en-GB"/>
        </w:rPr>
        <w:t xml:space="preserve"> and vulnerable communities</w:t>
      </w:r>
      <w:r w:rsidR="002C3264">
        <w:rPr>
          <w:color w:val="000000"/>
          <w:lang w:val="en-GB"/>
        </w:rPr>
        <w:t>,</w:t>
      </w:r>
      <w:r w:rsidRPr="00835EAA">
        <w:rPr>
          <w:color w:val="000000"/>
          <w:lang w:val="en-GB"/>
        </w:rPr>
        <w:t xml:space="preserve"> particularly in coastal regions and those affected by </w:t>
      </w:r>
      <w:r w:rsidR="002C3264">
        <w:rPr>
          <w:color w:val="000000"/>
          <w:lang w:val="en-GB"/>
        </w:rPr>
        <w:t xml:space="preserve">gender-based violence, </w:t>
      </w:r>
      <w:r w:rsidRPr="00835EAA">
        <w:rPr>
          <w:color w:val="000000"/>
          <w:lang w:val="en-GB"/>
        </w:rPr>
        <w:t xml:space="preserve">are deliberately included in economic and alternative livelihood initiatives, and </w:t>
      </w:r>
      <w:r w:rsidR="000F5BF3">
        <w:rPr>
          <w:b/>
          <w:bCs/>
          <w:color w:val="000000"/>
          <w:lang w:val="en-GB"/>
        </w:rPr>
        <w:t>if</w:t>
      </w:r>
      <w:r w:rsidR="000F5BF3" w:rsidRPr="00835EAA">
        <w:rPr>
          <w:color w:val="000000"/>
          <w:lang w:val="en-GB"/>
        </w:rPr>
        <w:t xml:space="preserve"> </w:t>
      </w:r>
      <w:r w:rsidRPr="00835EAA">
        <w:rPr>
          <w:color w:val="000000"/>
          <w:lang w:val="en-GB"/>
        </w:rPr>
        <w:t xml:space="preserve">environmental </w:t>
      </w:r>
      <w:r w:rsidR="002C3264" w:rsidRPr="00835EAA">
        <w:rPr>
          <w:color w:val="000000"/>
          <w:lang w:val="en-GB"/>
        </w:rPr>
        <w:t xml:space="preserve">commitments </w:t>
      </w:r>
      <w:r w:rsidRPr="00835EAA">
        <w:rPr>
          <w:color w:val="000000"/>
          <w:lang w:val="en-GB"/>
        </w:rPr>
        <w:t>for the sustainable management of natural resources, adaptation to and mitigation of climate change</w:t>
      </w:r>
      <w:r w:rsidR="002C3264">
        <w:rPr>
          <w:color w:val="000000"/>
          <w:lang w:val="en-GB"/>
        </w:rPr>
        <w:t xml:space="preserve"> and</w:t>
      </w:r>
      <w:r w:rsidRPr="00835EAA">
        <w:rPr>
          <w:color w:val="000000"/>
          <w:lang w:val="en-GB"/>
        </w:rPr>
        <w:t xml:space="preserve"> disaster risk reduction are fulfilled through increased climate financing and effective implementation; </w:t>
      </w:r>
      <w:r w:rsidR="004247A8" w:rsidRPr="00835EAA">
        <w:rPr>
          <w:b/>
          <w:bCs/>
          <w:color w:val="000000"/>
          <w:lang w:val="en-GB"/>
        </w:rPr>
        <w:t>then</w:t>
      </w:r>
      <w:r w:rsidRPr="00835EAA">
        <w:rPr>
          <w:color w:val="000000"/>
          <w:lang w:val="en-GB"/>
        </w:rPr>
        <w:t xml:space="preserve"> Mauritius will consolidate its path towards an inclusive and green economy aligned with</w:t>
      </w:r>
      <w:r w:rsidR="00D46723">
        <w:rPr>
          <w:color w:val="000000"/>
          <w:lang w:val="en-GB"/>
        </w:rPr>
        <w:t xml:space="preserve"> </w:t>
      </w:r>
      <w:r w:rsidRPr="00835EAA">
        <w:rPr>
          <w:color w:val="000000"/>
          <w:lang w:val="en-GB"/>
        </w:rPr>
        <w:t xml:space="preserve">the national vision. </w:t>
      </w:r>
      <w:bookmarkEnd w:id="2"/>
      <w:r w:rsidRPr="00835EAA">
        <w:rPr>
          <w:lang w:val="en-GB"/>
        </w:rPr>
        <w:t>The country programme will support innovation and experimentation for integrated solutions and inclusive digital transformation</w:t>
      </w:r>
      <w:r w:rsidR="004247A8">
        <w:rPr>
          <w:lang w:val="en-GB"/>
        </w:rPr>
        <w:t>,</w:t>
      </w:r>
      <w:r w:rsidRPr="00835EAA">
        <w:rPr>
          <w:lang w:val="en-GB"/>
        </w:rPr>
        <w:t xml:space="preserve"> with the support of the UNDP Global </w:t>
      </w:r>
      <w:r w:rsidR="004247A8">
        <w:rPr>
          <w:lang w:val="en-GB"/>
        </w:rPr>
        <w:t xml:space="preserve">Centre for </w:t>
      </w:r>
      <w:r w:rsidRPr="00835EAA">
        <w:rPr>
          <w:lang w:val="en-GB"/>
        </w:rPr>
        <w:t>Technology</w:t>
      </w:r>
      <w:r w:rsidR="004247A8">
        <w:rPr>
          <w:lang w:val="en-GB"/>
        </w:rPr>
        <w:t xml:space="preserve">, </w:t>
      </w:r>
      <w:r w:rsidRPr="00835EAA">
        <w:rPr>
          <w:lang w:val="en-GB"/>
        </w:rPr>
        <w:t xml:space="preserve">Innovation </w:t>
      </w:r>
      <w:r w:rsidR="004247A8">
        <w:rPr>
          <w:lang w:val="en-GB"/>
        </w:rPr>
        <w:t xml:space="preserve">and Sustainable Development </w:t>
      </w:r>
      <w:r w:rsidRPr="00835EAA">
        <w:rPr>
          <w:lang w:val="en-GB"/>
        </w:rPr>
        <w:t xml:space="preserve">in Singapore, and exploration of innovative private financing sources through the UNDP Sustainable Finance Hub and </w:t>
      </w:r>
      <w:r w:rsidR="004247A8">
        <w:rPr>
          <w:lang w:val="en-GB"/>
        </w:rPr>
        <w:t>Global Policy Network</w:t>
      </w:r>
      <w:r w:rsidRPr="00835EAA">
        <w:rPr>
          <w:lang w:val="en-GB"/>
        </w:rPr>
        <w:t>. At country level, the multi-country office aims to strengthen upstream policy advisory capacit</w:t>
      </w:r>
      <w:r w:rsidR="004247A8">
        <w:rPr>
          <w:lang w:val="en-GB"/>
        </w:rPr>
        <w:t>ies</w:t>
      </w:r>
      <w:r w:rsidRPr="00835EAA">
        <w:rPr>
          <w:lang w:val="en-GB"/>
        </w:rPr>
        <w:t xml:space="preserve"> and streamline operational capacit</w:t>
      </w:r>
      <w:r w:rsidR="004247A8">
        <w:rPr>
          <w:lang w:val="en-GB"/>
        </w:rPr>
        <w:t>ies</w:t>
      </w:r>
      <w:r w:rsidRPr="00835EAA">
        <w:rPr>
          <w:lang w:val="en-GB"/>
        </w:rPr>
        <w:t xml:space="preserve"> for improved efficiency and agility in programming. The programme will emphasize a </w:t>
      </w:r>
      <w:r w:rsidRPr="00835EAA">
        <w:rPr>
          <w:color w:val="000000"/>
          <w:lang w:val="en-GB"/>
        </w:rPr>
        <w:t>human rights-</w:t>
      </w:r>
      <w:r w:rsidRPr="00835EAA">
        <w:rPr>
          <w:color w:val="000000"/>
          <w:lang w:val="en-GB"/>
        </w:rPr>
        <w:lastRenderedPageBreak/>
        <w:t xml:space="preserve">based approach through the design, planning and implementation of development programmes at community level, with specific focus on underemployed fisherfolk in coastal communities; survivors of </w:t>
      </w:r>
      <w:r w:rsidR="00D44D8C">
        <w:rPr>
          <w:color w:val="000000"/>
          <w:lang w:val="en-GB"/>
        </w:rPr>
        <w:t xml:space="preserve">gender-based violence; and </w:t>
      </w:r>
      <w:r w:rsidRPr="00835EAA">
        <w:rPr>
          <w:color w:val="000000"/>
          <w:lang w:val="en-GB"/>
        </w:rPr>
        <w:t xml:space="preserve">communities vulnerable to environmental shocks and degradation. </w:t>
      </w:r>
    </w:p>
    <w:p w14:paraId="4CC6696C" w14:textId="262D6C59" w:rsidR="00745C26" w:rsidRPr="00835EAA" w:rsidRDefault="00745C26" w:rsidP="00745C26">
      <w:pPr>
        <w:pStyle w:val="CPDTexte"/>
        <w:tabs>
          <w:tab w:val="clear" w:pos="1560"/>
          <w:tab w:val="left" w:pos="1418"/>
        </w:tabs>
        <w:ind w:left="993" w:right="713"/>
        <w:rPr>
          <w:color w:val="000000"/>
          <w:kern w:val="36"/>
          <w:szCs w:val="48"/>
          <w:lang w:val="en-GB"/>
        </w:rPr>
      </w:pPr>
      <w:r w:rsidRPr="00835EAA">
        <w:rPr>
          <w:lang w:val="en-GB"/>
        </w:rPr>
        <w:t xml:space="preserve">The first programme area </w:t>
      </w:r>
      <w:r w:rsidR="00D44D8C">
        <w:rPr>
          <w:lang w:val="en-GB"/>
        </w:rPr>
        <w:t>will</w:t>
      </w:r>
      <w:r w:rsidRPr="00835EAA">
        <w:rPr>
          <w:lang w:val="en-GB"/>
        </w:rPr>
        <w:t xml:space="preserve"> contribute to outcome</w:t>
      </w:r>
      <w:r w:rsidR="00D44D8C">
        <w:rPr>
          <w:lang w:val="en-GB"/>
        </w:rPr>
        <w:t xml:space="preserve"> 2</w:t>
      </w:r>
      <w:r w:rsidRPr="00835EAA">
        <w:rPr>
          <w:lang w:val="en-GB"/>
        </w:rPr>
        <w:t xml:space="preserve"> of the UNSDCF by driving investment in three critical areas to further specific socioeconomic </w:t>
      </w:r>
      <w:proofErr w:type="gramStart"/>
      <w:r w:rsidRPr="00835EAA">
        <w:rPr>
          <w:lang w:val="en-GB"/>
        </w:rPr>
        <w:t>initiatives,</w:t>
      </w:r>
      <w:r w:rsidR="00A3708D">
        <w:rPr>
          <w:lang w:val="en-GB"/>
        </w:rPr>
        <w:t xml:space="preserve"> </w:t>
      </w:r>
      <w:r w:rsidRPr="00835EAA">
        <w:rPr>
          <w:lang w:val="en-GB"/>
        </w:rPr>
        <w:t>and</w:t>
      </w:r>
      <w:proofErr w:type="gramEnd"/>
      <w:r w:rsidRPr="00835EAA">
        <w:rPr>
          <w:lang w:val="en-GB"/>
        </w:rPr>
        <w:t xml:space="preserve"> reinforce the ongoing environmental interventions. These include</w:t>
      </w:r>
      <w:r w:rsidR="000F5BF3">
        <w:rPr>
          <w:lang w:val="en-GB"/>
        </w:rPr>
        <w:t>:</w:t>
      </w:r>
      <w:r w:rsidRPr="00835EAA">
        <w:rPr>
          <w:lang w:val="en-GB"/>
        </w:rPr>
        <w:t xml:space="preserve"> (</w:t>
      </w:r>
      <w:r w:rsidR="00D44D8C">
        <w:rPr>
          <w:lang w:val="en-GB"/>
        </w:rPr>
        <w:t>a</w:t>
      </w:r>
      <w:r w:rsidRPr="00835EAA">
        <w:rPr>
          <w:lang w:val="en-GB"/>
        </w:rPr>
        <w:t>) supporting public sector agility for timely public policymaking and efficient resource allocation</w:t>
      </w:r>
      <w:r w:rsidR="00D44D8C">
        <w:rPr>
          <w:lang w:val="en-GB"/>
        </w:rPr>
        <w:t>;</w:t>
      </w:r>
      <w:r w:rsidRPr="00835EAA">
        <w:rPr>
          <w:lang w:val="en-GB"/>
        </w:rPr>
        <w:t xml:space="preserve"> (</w:t>
      </w:r>
      <w:r w:rsidR="00D44D8C">
        <w:rPr>
          <w:lang w:val="en-GB"/>
        </w:rPr>
        <w:t>b</w:t>
      </w:r>
      <w:r w:rsidRPr="00835EAA">
        <w:rPr>
          <w:lang w:val="en-GB"/>
        </w:rPr>
        <w:t>) addressing structural constraints to private sector engagement</w:t>
      </w:r>
      <w:r w:rsidR="00D44D8C">
        <w:rPr>
          <w:lang w:val="en-GB"/>
        </w:rPr>
        <w:t>;</w:t>
      </w:r>
      <w:r w:rsidRPr="00835EAA">
        <w:rPr>
          <w:lang w:val="en-GB"/>
        </w:rPr>
        <w:t xml:space="preserve"> and (</w:t>
      </w:r>
      <w:r w:rsidR="00D44D8C">
        <w:rPr>
          <w:lang w:val="en-GB"/>
        </w:rPr>
        <w:t>c</w:t>
      </w:r>
      <w:r w:rsidRPr="00835EAA">
        <w:rPr>
          <w:lang w:val="en-GB"/>
        </w:rPr>
        <w:t xml:space="preserve">) reducing systemic challenges to </w:t>
      </w:r>
      <w:r w:rsidR="00D44D8C">
        <w:rPr>
          <w:lang w:val="en-GB"/>
        </w:rPr>
        <w:t xml:space="preserve">inclusion of </w:t>
      </w:r>
      <w:r w:rsidRPr="00835EAA">
        <w:rPr>
          <w:lang w:val="en-GB"/>
        </w:rPr>
        <w:t xml:space="preserve">women and youth through skills development, market inclusion and promoting affirmative action; all designed to directly to contribute to </w:t>
      </w:r>
      <w:r w:rsidR="00D44D8C">
        <w:rPr>
          <w:lang w:val="en-GB"/>
        </w:rPr>
        <w:t xml:space="preserve">Sustainable Development Goals </w:t>
      </w:r>
      <w:r w:rsidRPr="00835EAA">
        <w:rPr>
          <w:lang w:val="en-GB"/>
        </w:rPr>
        <w:t>1, 3, 5,</w:t>
      </w:r>
      <w:r w:rsidR="00E212FE">
        <w:rPr>
          <w:lang w:val="en-GB"/>
        </w:rPr>
        <w:t xml:space="preserve"> 7, </w:t>
      </w:r>
      <w:r w:rsidRPr="00835EAA">
        <w:rPr>
          <w:lang w:val="en-GB"/>
        </w:rPr>
        <w:t>8, 10, 13 and 17 and all signature solutions on poverty and inequality, governance, resilience, environment, energy and gender equality.</w:t>
      </w:r>
      <w:r w:rsidR="00D46723">
        <w:rPr>
          <w:lang w:val="en-GB"/>
        </w:rPr>
        <w:t xml:space="preserve"> </w:t>
      </w:r>
      <w:r w:rsidRPr="00835EAA">
        <w:rPr>
          <w:lang w:val="en-GB"/>
        </w:rPr>
        <w:t>It is an integrated and iterative programme that seeks to achieve interrelated and mutually reinforcing goals. Specifically, investment in a nimble public sector is crucial to enable effective response to these dynamics.</w:t>
      </w:r>
    </w:p>
    <w:p w14:paraId="18C02987" w14:textId="350198F1" w:rsidR="00745C26" w:rsidRPr="00835EAA" w:rsidRDefault="00745C26" w:rsidP="00745C26">
      <w:pPr>
        <w:pStyle w:val="CPDTexte"/>
        <w:tabs>
          <w:tab w:val="clear" w:pos="1560"/>
          <w:tab w:val="left" w:pos="1418"/>
        </w:tabs>
        <w:ind w:left="993" w:right="713"/>
        <w:rPr>
          <w:color w:val="000000"/>
          <w:kern w:val="36"/>
          <w:szCs w:val="48"/>
          <w:lang w:val="en-GB"/>
        </w:rPr>
      </w:pPr>
      <w:r w:rsidRPr="00835EAA">
        <w:rPr>
          <w:lang w:val="en-GB"/>
        </w:rPr>
        <w:t xml:space="preserve">More specifically, UNDP will support the </w:t>
      </w:r>
      <w:r w:rsidR="00D44D8C">
        <w:rPr>
          <w:lang w:val="en-GB"/>
        </w:rPr>
        <w:t>G</w:t>
      </w:r>
      <w:r w:rsidRPr="00835EAA">
        <w:rPr>
          <w:lang w:val="en-GB"/>
        </w:rPr>
        <w:t xml:space="preserve">overnment to reorient </w:t>
      </w:r>
      <w:r w:rsidR="00D44D8C">
        <w:rPr>
          <w:lang w:val="en-GB"/>
        </w:rPr>
        <w:t xml:space="preserve">the capabilities of </w:t>
      </w:r>
      <w:r w:rsidRPr="00835EAA">
        <w:rPr>
          <w:lang w:val="en-GB"/>
        </w:rPr>
        <w:t>public institution</w:t>
      </w:r>
      <w:r w:rsidR="00D44D8C">
        <w:rPr>
          <w:lang w:val="en-GB"/>
        </w:rPr>
        <w:t>s</w:t>
      </w:r>
      <w:r w:rsidRPr="00835EAA">
        <w:rPr>
          <w:lang w:val="en-GB"/>
        </w:rPr>
        <w:t xml:space="preserve"> through</w:t>
      </w:r>
      <w:r w:rsidR="00F36184">
        <w:rPr>
          <w:lang w:val="en-GB"/>
        </w:rPr>
        <w:t>:</w:t>
      </w:r>
      <w:r w:rsidRPr="00835EAA">
        <w:rPr>
          <w:lang w:val="en-GB"/>
        </w:rPr>
        <w:t xml:space="preserve"> </w:t>
      </w:r>
      <w:r w:rsidR="00F36184">
        <w:rPr>
          <w:lang w:val="en-GB"/>
        </w:rPr>
        <w:t>(</w:t>
      </w:r>
      <w:r w:rsidRPr="00835EAA">
        <w:rPr>
          <w:lang w:val="en-GB"/>
        </w:rPr>
        <w:t>a) digital transformation for efficient service delivery and enhancing intersectoral coordination such as the current support to public service administrative reforms and enhanced business continuity systems;</w:t>
      </w:r>
      <w:r w:rsidRPr="00835EAA" w:rsidDel="00850673">
        <w:rPr>
          <w:lang w:val="en-GB"/>
        </w:rPr>
        <w:t xml:space="preserve"> </w:t>
      </w:r>
      <w:r w:rsidR="00F36184">
        <w:rPr>
          <w:lang w:val="en-GB"/>
        </w:rPr>
        <w:t>(</w:t>
      </w:r>
      <w:r w:rsidRPr="00835EAA">
        <w:rPr>
          <w:lang w:val="en-GB"/>
        </w:rPr>
        <w:t>b) optimizing digital technology for an e-health system;</w:t>
      </w:r>
      <w:r w:rsidR="00D46723">
        <w:rPr>
          <w:lang w:val="en-GB"/>
        </w:rPr>
        <w:t xml:space="preserve"> </w:t>
      </w:r>
      <w:r w:rsidR="00F36184">
        <w:rPr>
          <w:lang w:val="en-GB"/>
        </w:rPr>
        <w:t>(</w:t>
      </w:r>
      <w:r w:rsidRPr="00835EAA">
        <w:rPr>
          <w:lang w:val="en-GB"/>
        </w:rPr>
        <w:t>c) enabling inclusive</w:t>
      </w:r>
      <w:r w:rsidR="00D46723">
        <w:rPr>
          <w:lang w:val="en-GB"/>
        </w:rPr>
        <w:t xml:space="preserve"> </w:t>
      </w:r>
      <w:r w:rsidRPr="00835EAA">
        <w:rPr>
          <w:lang w:val="en-GB"/>
        </w:rPr>
        <w:t xml:space="preserve">citizen participation through a digitized parliament, building on the successful implementation of business continuity systems in some key public institutions during the past programme; and </w:t>
      </w:r>
      <w:r w:rsidR="00F36184">
        <w:rPr>
          <w:lang w:val="en-GB"/>
        </w:rPr>
        <w:t>(</w:t>
      </w:r>
      <w:r w:rsidRPr="00835EAA">
        <w:rPr>
          <w:lang w:val="en-GB"/>
        </w:rPr>
        <w:t>d) promot</w:t>
      </w:r>
      <w:r w:rsidR="00F36184">
        <w:rPr>
          <w:lang w:val="en-GB"/>
        </w:rPr>
        <w:t>ing</w:t>
      </w:r>
      <w:r w:rsidRPr="00835EAA">
        <w:rPr>
          <w:lang w:val="en-GB"/>
        </w:rPr>
        <w:t xml:space="preserve"> institutional reforms that can better position Mauritius</w:t>
      </w:r>
      <w:r w:rsidR="00D46723">
        <w:rPr>
          <w:lang w:val="en-GB"/>
        </w:rPr>
        <w:t xml:space="preserve"> </w:t>
      </w:r>
      <w:r w:rsidRPr="00835EAA">
        <w:rPr>
          <w:lang w:val="en-GB"/>
        </w:rPr>
        <w:t>to benefit from</w:t>
      </w:r>
      <w:r w:rsidRPr="00835EAA" w:rsidDel="00A073F8">
        <w:rPr>
          <w:lang w:val="en-GB"/>
        </w:rPr>
        <w:t xml:space="preserve"> </w:t>
      </w:r>
      <w:r w:rsidRPr="00835EAA">
        <w:rPr>
          <w:lang w:val="en-GB"/>
        </w:rPr>
        <w:t>opportunities in the evolving global and regional markets of the Africa Continental Free Trade Area (AfCFTA) in close collaboration with the Economic Commission for Africa (ECA). The program</w:t>
      </w:r>
      <w:r w:rsidR="00F36184">
        <w:rPr>
          <w:lang w:val="en-GB"/>
        </w:rPr>
        <w:t>me</w:t>
      </w:r>
      <w:r w:rsidRPr="00835EAA">
        <w:rPr>
          <w:lang w:val="en-GB"/>
        </w:rPr>
        <w:t xml:space="preserve"> will continue to invest in strengthening statistical capacities for real-time data analysis and evidence-based decision-making</w:t>
      </w:r>
      <w:r w:rsidR="00F36184">
        <w:rPr>
          <w:lang w:val="en-GB"/>
        </w:rPr>
        <w:t>,</w:t>
      </w:r>
      <w:r w:rsidRPr="00835EAA">
        <w:rPr>
          <w:lang w:val="en-GB"/>
        </w:rPr>
        <w:t xml:space="preserve"> capitalizing on </w:t>
      </w:r>
      <w:r w:rsidR="00F36184">
        <w:rPr>
          <w:lang w:val="en-GB"/>
        </w:rPr>
        <w:t xml:space="preserve">the current </w:t>
      </w:r>
      <w:r w:rsidRPr="00835EAA">
        <w:rPr>
          <w:lang w:val="en-GB"/>
        </w:rPr>
        <w:t xml:space="preserve">UNDP support for the design and implementation of the </w:t>
      </w:r>
      <w:r w:rsidR="00F36184">
        <w:rPr>
          <w:lang w:val="en-GB"/>
        </w:rPr>
        <w:t xml:space="preserve">business plan for the </w:t>
      </w:r>
      <w:r w:rsidRPr="00835EAA">
        <w:rPr>
          <w:lang w:val="en-GB"/>
        </w:rPr>
        <w:t>national statistics bureau</w:t>
      </w:r>
      <w:r w:rsidR="00F36184">
        <w:rPr>
          <w:lang w:val="en-GB"/>
        </w:rPr>
        <w:t xml:space="preserve">. </w:t>
      </w:r>
      <w:r w:rsidR="00F52448">
        <w:rPr>
          <w:lang w:val="en-GB"/>
        </w:rPr>
        <w:t>This</w:t>
      </w:r>
      <w:r w:rsidRPr="00835EAA">
        <w:rPr>
          <w:lang w:val="en-GB"/>
        </w:rPr>
        <w:t xml:space="preserve"> will inform the joint </w:t>
      </w:r>
      <w:r w:rsidR="00F52448">
        <w:rPr>
          <w:lang w:val="en-GB"/>
        </w:rPr>
        <w:t xml:space="preserve">United Nations </w:t>
      </w:r>
      <w:r w:rsidRPr="00835EAA">
        <w:rPr>
          <w:lang w:val="en-GB"/>
        </w:rPr>
        <w:t xml:space="preserve">programme on data and support </w:t>
      </w:r>
      <w:r w:rsidR="00F52448">
        <w:rPr>
          <w:lang w:val="en-GB"/>
        </w:rPr>
        <w:t xml:space="preserve">efforts to </w:t>
      </w:r>
      <w:r w:rsidRPr="00835EAA">
        <w:rPr>
          <w:lang w:val="en-GB"/>
        </w:rPr>
        <w:t>strengthen capacities to mobilize concessional development finance.</w:t>
      </w:r>
    </w:p>
    <w:p w14:paraId="342552D2" w14:textId="7AE7EA5B" w:rsidR="00745C26" w:rsidRPr="00835EAA" w:rsidRDefault="00745C26" w:rsidP="00745C26">
      <w:pPr>
        <w:pStyle w:val="CPDTexte"/>
        <w:tabs>
          <w:tab w:val="clear" w:pos="1560"/>
          <w:tab w:val="left" w:pos="1418"/>
        </w:tabs>
        <w:ind w:left="993" w:right="713"/>
        <w:rPr>
          <w:color w:val="000000"/>
          <w:kern w:val="36"/>
          <w:szCs w:val="48"/>
          <w:lang w:val="en-GB"/>
        </w:rPr>
      </w:pPr>
      <w:r w:rsidRPr="00835EAA">
        <w:rPr>
          <w:lang w:val="en-GB"/>
        </w:rPr>
        <w:t>Building on the previous programme cycle</w:t>
      </w:r>
      <w:r w:rsidR="00F52448">
        <w:rPr>
          <w:lang w:val="en-GB"/>
        </w:rPr>
        <w:t>’s</w:t>
      </w:r>
      <w:r w:rsidRPr="00835EAA">
        <w:rPr>
          <w:lang w:val="en-GB"/>
        </w:rPr>
        <w:t xml:space="preserve"> investment in private sector engagement, UNDP will leverage the growing network of stakeholders and actors established by the U</w:t>
      </w:r>
      <w:r w:rsidR="00F52448">
        <w:rPr>
          <w:lang w:val="en-GB"/>
        </w:rPr>
        <w:t xml:space="preserve">nited </w:t>
      </w:r>
      <w:r w:rsidRPr="00835EAA">
        <w:rPr>
          <w:lang w:val="en-GB"/>
        </w:rPr>
        <w:t>N</w:t>
      </w:r>
      <w:r w:rsidR="00F52448">
        <w:rPr>
          <w:lang w:val="en-GB"/>
        </w:rPr>
        <w:t>ations</w:t>
      </w:r>
      <w:r w:rsidRPr="00835EAA">
        <w:rPr>
          <w:lang w:val="en-GB"/>
        </w:rPr>
        <w:t xml:space="preserve"> </w:t>
      </w:r>
      <w:r w:rsidR="00F52448">
        <w:rPr>
          <w:lang w:val="en-GB"/>
        </w:rPr>
        <w:t>g</w:t>
      </w:r>
      <w:r w:rsidRPr="00835EAA">
        <w:rPr>
          <w:lang w:val="en-GB"/>
        </w:rPr>
        <w:t xml:space="preserve">lobal </w:t>
      </w:r>
      <w:r w:rsidR="00F52448">
        <w:rPr>
          <w:lang w:val="en-GB"/>
        </w:rPr>
        <w:t>c</w:t>
      </w:r>
      <w:r w:rsidRPr="00835EAA">
        <w:rPr>
          <w:lang w:val="en-GB"/>
        </w:rPr>
        <w:t xml:space="preserve">ompact to: </w:t>
      </w:r>
      <w:r w:rsidR="00F52448">
        <w:rPr>
          <w:lang w:val="en-GB"/>
        </w:rPr>
        <w:t>(</w:t>
      </w:r>
      <w:r w:rsidRPr="00835EAA">
        <w:rPr>
          <w:lang w:val="en-GB"/>
        </w:rPr>
        <w:t>a) strengthen institutional capacities to empower marginali</w:t>
      </w:r>
      <w:r w:rsidR="00B41DBF">
        <w:rPr>
          <w:lang w:val="en-GB"/>
        </w:rPr>
        <w:t>z</w:t>
      </w:r>
      <w:r w:rsidRPr="00835EAA">
        <w:rPr>
          <w:lang w:val="en-GB"/>
        </w:rPr>
        <w:t>ed women and youth in poorer communities</w:t>
      </w:r>
      <w:r w:rsidR="00F52448">
        <w:rPr>
          <w:lang w:val="en-GB"/>
        </w:rPr>
        <w:t>;</w:t>
      </w:r>
      <w:r w:rsidRPr="00835EAA">
        <w:rPr>
          <w:lang w:val="en-GB"/>
        </w:rPr>
        <w:t xml:space="preserve"> </w:t>
      </w:r>
      <w:r w:rsidR="00F52448">
        <w:rPr>
          <w:lang w:val="en-GB"/>
        </w:rPr>
        <w:t>(</w:t>
      </w:r>
      <w:r w:rsidRPr="00835EAA">
        <w:rPr>
          <w:lang w:val="en-GB"/>
        </w:rPr>
        <w:t xml:space="preserve">b) support investment in the green and blue economy in emerging sectors in coastal communities; </w:t>
      </w:r>
      <w:r w:rsidR="00F52448">
        <w:rPr>
          <w:lang w:val="en-GB"/>
        </w:rPr>
        <w:t>(</w:t>
      </w:r>
      <w:r w:rsidRPr="00835EAA">
        <w:rPr>
          <w:lang w:val="en-GB"/>
        </w:rPr>
        <w:t>c) enhance business-to-business linkages and knowledge</w:t>
      </w:r>
      <w:r w:rsidR="00B41DBF">
        <w:rPr>
          <w:lang w:val="en-GB"/>
        </w:rPr>
        <w:t>-</w:t>
      </w:r>
      <w:r w:rsidRPr="00835EAA">
        <w:rPr>
          <w:lang w:val="en-GB"/>
        </w:rPr>
        <w:t xml:space="preserve">sharing within regional value chains, including among economies </w:t>
      </w:r>
      <w:r w:rsidR="00F52448">
        <w:rPr>
          <w:lang w:val="en-GB"/>
        </w:rPr>
        <w:t xml:space="preserve">of small island developing States </w:t>
      </w:r>
      <w:r w:rsidRPr="00835EAA">
        <w:rPr>
          <w:lang w:val="en-GB"/>
        </w:rPr>
        <w:t xml:space="preserve">and mainland Africa; </w:t>
      </w:r>
      <w:r w:rsidR="00F52448">
        <w:rPr>
          <w:lang w:val="en-GB"/>
        </w:rPr>
        <w:t>and (</w:t>
      </w:r>
      <w:r w:rsidR="000F5BF3">
        <w:rPr>
          <w:lang w:val="en-GB"/>
        </w:rPr>
        <w:t>d</w:t>
      </w:r>
      <w:r w:rsidRPr="00835EAA">
        <w:rPr>
          <w:lang w:val="en-GB"/>
        </w:rPr>
        <w:t xml:space="preserve">) raise awareness about investment opportunities </w:t>
      </w:r>
      <w:r w:rsidR="00F52448">
        <w:rPr>
          <w:lang w:val="en-GB"/>
        </w:rPr>
        <w:t xml:space="preserve">related to the Sustainable Development Goals </w:t>
      </w:r>
      <w:r w:rsidRPr="00835EAA">
        <w:rPr>
          <w:lang w:val="en-GB"/>
        </w:rPr>
        <w:t xml:space="preserve">and provide for technical assistance for investment advisory, deal origination and brokering services to build pipelines within the </w:t>
      </w:r>
      <w:r w:rsidR="00F52448">
        <w:rPr>
          <w:lang w:val="en-GB"/>
        </w:rPr>
        <w:t>i</w:t>
      </w:r>
      <w:r w:rsidRPr="00835EAA">
        <w:rPr>
          <w:lang w:val="en-GB"/>
        </w:rPr>
        <w:t xml:space="preserve">nvestor </w:t>
      </w:r>
      <w:r w:rsidR="00F52448">
        <w:rPr>
          <w:lang w:val="en-GB"/>
        </w:rPr>
        <w:t>m</w:t>
      </w:r>
      <w:r w:rsidRPr="00835EAA">
        <w:rPr>
          <w:lang w:val="en-GB"/>
        </w:rPr>
        <w:t>ap priority areas, with an emphasis on renewable resources and alternative energy and food security. To promote private sector</w:t>
      </w:r>
      <w:r w:rsidR="00F52448">
        <w:rPr>
          <w:lang w:val="en-GB"/>
        </w:rPr>
        <w:t>-</w:t>
      </w:r>
      <w:r w:rsidRPr="00835EAA">
        <w:rPr>
          <w:lang w:val="en-GB"/>
        </w:rPr>
        <w:t>led development impact, the programme aims to</w:t>
      </w:r>
      <w:r w:rsidR="009C3651">
        <w:rPr>
          <w:lang w:val="en-GB"/>
        </w:rPr>
        <w:t>:</w:t>
      </w:r>
      <w:r w:rsidRPr="00835EAA">
        <w:rPr>
          <w:lang w:val="en-GB"/>
        </w:rPr>
        <w:t xml:space="preserve"> </w:t>
      </w:r>
      <w:r w:rsidR="009C3651">
        <w:rPr>
          <w:lang w:val="en-GB"/>
        </w:rPr>
        <w:t>(</w:t>
      </w:r>
      <w:r w:rsidRPr="00835EAA">
        <w:rPr>
          <w:lang w:val="en-GB"/>
        </w:rPr>
        <w:t>a) support</w:t>
      </w:r>
      <w:r w:rsidR="00D46723">
        <w:rPr>
          <w:lang w:val="en-GB"/>
        </w:rPr>
        <w:t xml:space="preserve"> </w:t>
      </w:r>
      <w:r w:rsidRPr="00835EAA">
        <w:rPr>
          <w:lang w:val="en-GB"/>
        </w:rPr>
        <w:t xml:space="preserve">representation, inclusion and resilience </w:t>
      </w:r>
      <w:r w:rsidR="009C3651">
        <w:rPr>
          <w:lang w:val="en-GB"/>
        </w:rPr>
        <w:t xml:space="preserve">of small and medium-sized enterprises </w:t>
      </w:r>
      <w:r w:rsidRPr="00835EAA">
        <w:rPr>
          <w:lang w:val="en-GB"/>
        </w:rPr>
        <w:t>using research</w:t>
      </w:r>
      <w:r w:rsidR="009C3651">
        <w:rPr>
          <w:lang w:val="en-GB"/>
        </w:rPr>
        <w:t>-</w:t>
      </w:r>
      <w:r w:rsidRPr="00835EAA">
        <w:rPr>
          <w:lang w:val="en-GB"/>
        </w:rPr>
        <w:t xml:space="preserve"> based policy and regulatory insights to facilitate access to investment opportunities through promoting </w:t>
      </w:r>
      <w:r w:rsidR="009C3651">
        <w:rPr>
          <w:lang w:val="en-GB"/>
        </w:rPr>
        <w:t>S</w:t>
      </w:r>
      <w:r w:rsidRPr="00835EAA">
        <w:rPr>
          <w:lang w:val="en-GB"/>
        </w:rPr>
        <w:t>outh-</w:t>
      </w:r>
      <w:r w:rsidR="009C3651">
        <w:rPr>
          <w:lang w:val="en-GB"/>
        </w:rPr>
        <w:t>S</w:t>
      </w:r>
      <w:r w:rsidRPr="00835EAA">
        <w:rPr>
          <w:lang w:val="en-GB"/>
        </w:rPr>
        <w:t xml:space="preserve">outh exchanges and policy dialogues in areas with a strong potential for private sector-led growth; </w:t>
      </w:r>
      <w:r w:rsidR="009C3651">
        <w:rPr>
          <w:lang w:val="en-GB"/>
        </w:rPr>
        <w:t>(</w:t>
      </w:r>
      <w:r w:rsidRPr="00835EAA">
        <w:rPr>
          <w:lang w:val="en-GB"/>
        </w:rPr>
        <w:t xml:space="preserve">b) raising awareness and capacity development for enterprises and investors to deliver impactful </w:t>
      </w:r>
      <w:r w:rsidR="009C3651">
        <w:rPr>
          <w:lang w:val="en-GB"/>
        </w:rPr>
        <w:t xml:space="preserve">investments </w:t>
      </w:r>
      <w:r w:rsidRPr="00835EAA">
        <w:rPr>
          <w:lang w:val="en-GB"/>
        </w:rPr>
        <w:t xml:space="preserve">aligned </w:t>
      </w:r>
      <w:r w:rsidR="009C3651">
        <w:rPr>
          <w:lang w:val="en-GB"/>
        </w:rPr>
        <w:t>to the Goals</w:t>
      </w:r>
      <w:r w:rsidRPr="00835EAA">
        <w:rPr>
          <w:lang w:val="en-GB"/>
        </w:rPr>
        <w:t xml:space="preserve">; and </w:t>
      </w:r>
      <w:r w:rsidR="009C3651">
        <w:rPr>
          <w:lang w:val="en-GB"/>
        </w:rPr>
        <w:t>(</w:t>
      </w:r>
      <w:r w:rsidRPr="00835EAA">
        <w:rPr>
          <w:lang w:val="en-GB"/>
        </w:rPr>
        <w:t xml:space="preserve">c) updating the </w:t>
      </w:r>
      <w:r w:rsidR="009C3651">
        <w:rPr>
          <w:lang w:val="en-GB"/>
        </w:rPr>
        <w:t>i</w:t>
      </w:r>
      <w:r w:rsidRPr="00835EAA">
        <w:rPr>
          <w:lang w:val="en-GB"/>
        </w:rPr>
        <w:t xml:space="preserve">nvestor </w:t>
      </w:r>
      <w:r w:rsidR="009C3651">
        <w:rPr>
          <w:lang w:val="en-GB"/>
        </w:rPr>
        <w:t>m</w:t>
      </w:r>
      <w:r w:rsidRPr="00835EAA">
        <w:rPr>
          <w:lang w:val="en-GB"/>
        </w:rPr>
        <w:t>ap</w:t>
      </w:r>
      <w:r w:rsidR="009C3651">
        <w:rPr>
          <w:lang w:val="en-GB"/>
        </w:rPr>
        <w:t xml:space="preserve"> for the Goals</w:t>
      </w:r>
      <w:r w:rsidRPr="00835EAA">
        <w:rPr>
          <w:lang w:val="en-GB"/>
        </w:rPr>
        <w:t>.</w:t>
      </w:r>
      <w:r w:rsidR="00D46723">
        <w:rPr>
          <w:lang w:val="en-GB"/>
        </w:rPr>
        <w:t xml:space="preserve"> </w:t>
      </w:r>
    </w:p>
    <w:p w14:paraId="43DA3E77" w14:textId="60BF8551" w:rsidR="00745C26" w:rsidRPr="00835EAA" w:rsidRDefault="00745C26" w:rsidP="00745C26">
      <w:pPr>
        <w:pStyle w:val="CPDTexte"/>
        <w:ind w:left="993" w:right="713"/>
        <w:rPr>
          <w:b/>
          <w:sz w:val="22"/>
          <w:szCs w:val="22"/>
          <w:lang w:val="en-GB"/>
        </w:rPr>
      </w:pPr>
      <w:r w:rsidRPr="00835EAA">
        <w:rPr>
          <w:lang w:val="en-GB"/>
        </w:rPr>
        <w:t>The past programme cycle laid a strong foundation for gender</w:t>
      </w:r>
      <w:r w:rsidR="009C3651">
        <w:rPr>
          <w:lang w:val="en-GB"/>
        </w:rPr>
        <w:t>-</w:t>
      </w:r>
      <w:r w:rsidRPr="00835EAA">
        <w:rPr>
          <w:lang w:val="en-GB"/>
        </w:rPr>
        <w:t xml:space="preserve"> and youth</w:t>
      </w:r>
      <w:r w:rsidR="009C3651">
        <w:rPr>
          <w:lang w:val="en-GB"/>
        </w:rPr>
        <w:t>-</w:t>
      </w:r>
      <w:r w:rsidRPr="00835EAA">
        <w:rPr>
          <w:lang w:val="en-GB"/>
        </w:rPr>
        <w:t>focused initiatives including the gender caucus in the national parliament</w:t>
      </w:r>
      <w:r w:rsidR="009C3651">
        <w:rPr>
          <w:lang w:val="en-GB"/>
        </w:rPr>
        <w:t>,</w:t>
      </w:r>
      <w:r w:rsidRPr="00835EAA">
        <w:rPr>
          <w:lang w:val="en-GB"/>
        </w:rPr>
        <w:t xml:space="preserve"> policy action against </w:t>
      </w:r>
      <w:r w:rsidR="009C3651">
        <w:rPr>
          <w:lang w:val="en-GB"/>
        </w:rPr>
        <w:t>gender-based violence</w:t>
      </w:r>
      <w:r w:rsidRPr="00835EAA">
        <w:rPr>
          <w:lang w:val="en-GB"/>
        </w:rPr>
        <w:t>, and affirmative action for women</w:t>
      </w:r>
      <w:r w:rsidR="009C3651">
        <w:rPr>
          <w:lang w:val="en-GB"/>
        </w:rPr>
        <w:t>’s</w:t>
      </w:r>
      <w:r w:rsidRPr="00835EAA">
        <w:rPr>
          <w:lang w:val="en-GB"/>
        </w:rPr>
        <w:t xml:space="preserve"> and youth employment. UNDP will leverage this foundation to further actions to address systemic challenges. The focus will be on </w:t>
      </w:r>
      <w:r w:rsidR="009C3651">
        <w:rPr>
          <w:lang w:val="en-GB"/>
        </w:rPr>
        <w:t>(</w:t>
      </w:r>
      <w:r w:rsidRPr="00835EAA">
        <w:rPr>
          <w:lang w:val="en-GB"/>
        </w:rPr>
        <w:t>a) strengthening gender-responsive and inclusive policies and programmes promoting the use of digital technologies to implement the National Strategy for the Elimination of G</w:t>
      </w:r>
      <w:r w:rsidR="00E212FE">
        <w:rPr>
          <w:lang w:val="en-GB"/>
        </w:rPr>
        <w:t>ender-</w:t>
      </w:r>
      <w:r w:rsidRPr="00835EAA">
        <w:rPr>
          <w:lang w:val="en-GB"/>
        </w:rPr>
        <w:t>B</w:t>
      </w:r>
      <w:r w:rsidR="00E212FE">
        <w:rPr>
          <w:lang w:val="en-GB"/>
        </w:rPr>
        <w:t xml:space="preserve">ased </w:t>
      </w:r>
      <w:r w:rsidRPr="00835EAA">
        <w:rPr>
          <w:lang w:val="en-GB"/>
        </w:rPr>
        <w:t>V</w:t>
      </w:r>
      <w:r w:rsidR="00E212FE">
        <w:rPr>
          <w:lang w:val="en-GB"/>
        </w:rPr>
        <w:t>iolence</w:t>
      </w:r>
      <w:r w:rsidRPr="00835EAA">
        <w:rPr>
          <w:lang w:val="en-GB"/>
        </w:rPr>
        <w:t xml:space="preserve">; and </w:t>
      </w:r>
      <w:r w:rsidR="00E212FE">
        <w:rPr>
          <w:lang w:val="en-GB"/>
        </w:rPr>
        <w:t>(</w:t>
      </w:r>
      <w:r w:rsidRPr="00835EAA">
        <w:rPr>
          <w:lang w:val="en-GB"/>
        </w:rPr>
        <w:t>b) supporting rights-based platforms for dialogue on gender equality, women</w:t>
      </w:r>
      <w:r w:rsidR="00B36C55">
        <w:rPr>
          <w:lang w:val="en-GB"/>
        </w:rPr>
        <w:t xml:space="preserve"> and</w:t>
      </w:r>
      <w:r w:rsidRPr="00835EAA">
        <w:rPr>
          <w:lang w:val="en-GB"/>
        </w:rPr>
        <w:t xml:space="preserve"> youth empowerment with CSOs. These will provide spaces for the exchange of ideas, and </w:t>
      </w:r>
      <w:r w:rsidRPr="00835EAA">
        <w:rPr>
          <w:lang w:val="en-GB"/>
        </w:rPr>
        <w:lastRenderedPageBreak/>
        <w:t>collaboration to develop the capacities and skills for the inclusion of women and youth in economic value chains, including the AfCFTA</w:t>
      </w:r>
      <w:r w:rsidR="00B36C55">
        <w:rPr>
          <w:lang w:val="en-GB"/>
        </w:rPr>
        <w:t xml:space="preserve"> and</w:t>
      </w:r>
      <w:r w:rsidRPr="00835EAA">
        <w:rPr>
          <w:lang w:val="en-GB"/>
        </w:rPr>
        <w:t xml:space="preserve"> other livelihoods opportunities. To advance these engagements, UNDP will collaborate with other agencies such as </w:t>
      </w:r>
      <w:r w:rsidR="00E212FE">
        <w:rPr>
          <w:lang w:val="en-GB"/>
        </w:rPr>
        <w:t>the United Nations Entity for Gender Equality and the Empowerment of Women (</w:t>
      </w:r>
      <w:r w:rsidRPr="00835EAA">
        <w:rPr>
          <w:lang w:val="en-GB"/>
        </w:rPr>
        <w:t>UN</w:t>
      </w:r>
      <w:r w:rsidR="00E212FE">
        <w:rPr>
          <w:lang w:val="en-GB"/>
        </w:rPr>
        <w:t>-</w:t>
      </w:r>
      <w:r w:rsidRPr="00835EAA">
        <w:rPr>
          <w:lang w:val="en-GB"/>
        </w:rPr>
        <w:t>Women</w:t>
      </w:r>
      <w:r w:rsidR="00E212FE">
        <w:rPr>
          <w:lang w:val="en-GB"/>
        </w:rPr>
        <w:t>)</w:t>
      </w:r>
      <w:r w:rsidRPr="00835EAA">
        <w:rPr>
          <w:lang w:val="en-GB"/>
        </w:rPr>
        <w:t xml:space="preserve"> through the inter-agency thematic groups on gender, disability and inclusion. </w:t>
      </w:r>
    </w:p>
    <w:p w14:paraId="199D81C7" w14:textId="2D186B21" w:rsidR="00745C26" w:rsidRPr="00835EAA" w:rsidRDefault="00745C26" w:rsidP="00745C26">
      <w:pPr>
        <w:pStyle w:val="CPDTexte"/>
        <w:spacing w:after="160" w:line="259" w:lineRule="auto"/>
        <w:ind w:left="993" w:right="713"/>
        <w:rPr>
          <w:b/>
          <w:sz w:val="22"/>
          <w:szCs w:val="22"/>
          <w:lang w:val="en-GB"/>
        </w:rPr>
      </w:pPr>
      <w:r w:rsidRPr="00835EAA">
        <w:rPr>
          <w:lang w:val="en-GB"/>
        </w:rPr>
        <w:t>In the second programme area, UNDP will complement the community</w:t>
      </w:r>
      <w:r w:rsidR="00E212FE">
        <w:rPr>
          <w:lang w:val="en-GB"/>
        </w:rPr>
        <w:t>-</w:t>
      </w:r>
      <w:r w:rsidRPr="00835EAA">
        <w:rPr>
          <w:lang w:val="en-GB"/>
        </w:rPr>
        <w:t xml:space="preserve">level investments in the </w:t>
      </w:r>
      <w:r w:rsidR="00E212FE">
        <w:rPr>
          <w:lang w:val="en-GB"/>
        </w:rPr>
        <w:t xml:space="preserve">socioeconomic transformation </w:t>
      </w:r>
      <w:r w:rsidRPr="00835EAA">
        <w:rPr>
          <w:lang w:val="en-GB"/>
        </w:rPr>
        <w:t xml:space="preserve">programme to consolidate and strengthen national capacities for climate mitigation and adaptation, environmental sustainability and resilience. Aligned with the </w:t>
      </w:r>
      <w:r w:rsidR="00DB1631">
        <w:rPr>
          <w:lang w:val="en-GB"/>
        </w:rPr>
        <w:t>d</w:t>
      </w:r>
      <w:r w:rsidRPr="00835EAA">
        <w:rPr>
          <w:lang w:val="en-GB"/>
        </w:rPr>
        <w:t xml:space="preserve">evelopment </w:t>
      </w:r>
      <w:r w:rsidR="00DB1631">
        <w:rPr>
          <w:lang w:val="en-GB"/>
        </w:rPr>
        <w:t>p</w:t>
      </w:r>
      <w:r w:rsidRPr="00835EAA">
        <w:rPr>
          <w:lang w:val="en-GB"/>
        </w:rPr>
        <w:t xml:space="preserve">artners </w:t>
      </w:r>
      <w:r w:rsidR="00DB1631">
        <w:rPr>
          <w:lang w:val="en-GB"/>
        </w:rPr>
        <w:t>g</w:t>
      </w:r>
      <w:r w:rsidRPr="00835EAA">
        <w:rPr>
          <w:lang w:val="en-GB"/>
        </w:rPr>
        <w:t xml:space="preserve">roup on climate change, the programme aims to deliver on outcome </w:t>
      </w:r>
      <w:r w:rsidR="00DB1631">
        <w:rPr>
          <w:lang w:val="en-GB"/>
        </w:rPr>
        <w:t xml:space="preserve">3 </w:t>
      </w:r>
      <w:r w:rsidRPr="00835EAA">
        <w:rPr>
          <w:lang w:val="en-GB"/>
        </w:rPr>
        <w:t xml:space="preserve">of the UNSDCF and </w:t>
      </w:r>
      <w:r w:rsidR="00DB1631">
        <w:rPr>
          <w:lang w:val="en-GB"/>
        </w:rPr>
        <w:t xml:space="preserve">Sustainable Development Goals </w:t>
      </w:r>
      <w:r w:rsidRPr="00835EAA">
        <w:rPr>
          <w:lang w:val="en-GB"/>
        </w:rPr>
        <w:t>1</w:t>
      </w:r>
      <w:r w:rsidR="00DB1631">
        <w:rPr>
          <w:lang w:val="en-GB"/>
        </w:rPr>
        <w:t>-2</w:t>
      </w:r>
      <w:r w:rsidRPr="00835EAA">
        <w:rPr>
          <w:lang w:val="en-GB"/>
        </w:rPr>
        <w:t>, 5</w:t>
      </w:r>
      <w:r w:rsidR="00DB1631">
        <w:rPr>
          <w:lang w:val="en-GB"/>
        </w:rPr>
        <w:t>-9 and 12-15;</w:t>
      </w:r>
      <w:r w:rsidRPr="00835EAA">
        <w:rPr>
          <w:lang w:val="en-GB"/>
        </w:rPr>
        <w:t xml:space="preserve"> </w:t>
      </w:r>
      <w:r w:rsidR="00C12564">
        <w:rPr>
          <w:lang w:val="en-GB"/>
        </w:rPr>
        <w:t xml:space="preserve">and </w:t>
      </w:r>
      <w:r w:rsidRPr="00835EAA">
        <w:rPr>
          <w:lang w:val="en-GB"/>
        </w:rPr>
        <w:t xml:space="preserve">five signature solutions </w:t>
      </w:r>
      <w:r w:rsidR="00DB1631">
        <w:rPr>
          <w:lang w:val="en-GB"/>
        </w:rPr>
        <w:t>(</w:t>
      </w:r>
      <w:r w:rsidRPr="00835EAA">
        <w:rPr>
          <w:lang w:val="en-GB"/>
        </w:rPr>
        <w:t>poverty and inequality, resilience, environment, energy, gender equality</w:t>
      </w:r>
      <w:r w:rsidR="00DB1631">
        <w:rPr>
          <w:lang w:val="en-GB"/>
        </w:rPr>
        <w:t>)</w:t>
      </w:r>
      <w:r w:rsidRPr="00835EAA">
        <w:rPr>
          <w:lang w:val="en-GB"/>
        </w:rPr>
        <w:t xml:space="preserve">. In sustaining climate change mitigation, adaptation and resilience, UNDP will accompany the </w:t>
      </w:r>
      <w:r w:rsidR="00DB1631">
        <w:rPr>
          <w:lang w:val="en-GB"/>
        </w:rPr>
        <w:t>G</w:t>
      </w:r>
      <w:r w:rsidRPr="00835EAA">
        <w:rPr>
          <w:lang w:val="en-GB"/>
        </w:rPr>
        <w:t xml:space="preserve">overnment to fulfil commitments made in the </w:t>
      </w:r>
      <w:r w:rsidR="00DB1631">
        <w:rPr>
          <w:lang w:val="en-GB"/>
        </w:rPr>
        <w:t>n</w:t>
      </w:r>
      <w:r w:rsidRPr="00835EAA">
        <w:rPr>
          <w:lang w:val="en-GB"/>
        </w:rPr>
        <w:t xml:space="preserve">ationally </w:t>
      </w:r>
      <w:r w:rsidR="00DB1631">
        <w:rPr>
          <w:lang w:val="en-GB"/>
        </w:rPr>
        <w:t>d</w:t>
      </w:r>
      <w:r w:rsidRPr="00835EAA">
        <w:rPr>
          <w:lang w:val="en-GB"/>
        </w:rPr>
        <w:t xml:space="preserve">etermined </w:t>
      </w:r>
      <w:r w:rsidR="00DB1631">
        <w:rPr>
          <w:lang w:val="en-GB"/>
        </w:rPr>
        <w:t>c</w:t>
      </w:r>
      <w:r w:rsidRPr="00835EAA">
        <w:rPr>
          <w:lang w:val="en-GB"/>
        </w:rPr>
        <w:t xml:space="preserve">ontributions and other environmental agreements, contributing to energy security, renewable energy expansion and reducing environmental vulnerabilities and exposure to disasters and toxic waste. To promote sustainable economic growth, there will be investment in initiatives </w:t>
      </w:r>
      <w:r w:rsidR="00C12564">
        <w:rPr>
          <w:lang w:val="en-GB"/>
        </w:rPr>
        <w:t xml:space="preserve">for a </w:t>
      </w:r>
      <w:r w:rsidRPr="00835EAA">
        <w:rPr>
          <w:lang w:val="en-GB"/>
        </w:rPr>
        <w:t>circular economy, reducing chemicals and toxic waste. Some of the interventions will include capacity</w:t>
      </w:r>
      <w:r w:rsidR="00C12564">
        <w:rPr>
          <w:lang w:val="en-GB"/>
        </w:rPr>
        <w:t>-</w:t>
      </w:r>
      <w:r w:rsidRPr="00835EAA">
        <w:rPr>
          <w:lang w:val="en-GB"/>
        </w:rPr>
        <w:t xml:space="preserve">building </w:t>
      </w:r>
      <w:r w:rsidR="00C12564">
        <w:rPr>
          <w:lang w:val="en-GB"/>
        </w:rPr>
        <w:t>for a</w:t>
      </w:r>
      <w:r w:rsidR="00C12564" w:rsidRPr="00835EAA">
        <w:rPr>
          <w:lang w:val="en-GB"/>
        </w:rPr>
        <w:t xml:space="preserve"> </w:t>
      </w:r>
      <w:r w:rsidRPr="00835EAA">
        <w:rPr>
          <w:lang w:val="en-GB"/>
        </w:rPr>
        <w:t>circular economy and waste management, the phase</w:t>
      </w:r>
      <w:r w:rsidR="00C12564">
        <w:rPr>
          <w:lang w:val="en-GB"/>
        </w:rPr>
        <w:t>-</w:t>
      </w:r>
      <w:r w:rsidRPr="00835EAA">
        <w:rPr>
          <w:lang w:val="en-GB"/>
        </w:rPr>
        <w:t xml:space="preserve">out of single-use plastics and regulatory reform. According to </w:t>
      </w:r>
      <w:r w:rsidR="00C12564">
        <w:rPr>
          <w:lang w:val="en-GB"/>
        </w:rPr>
        <w:t xml:space="preserve">the </w:t>
      </w:r>
      <w:r w:rsidRPr="00835EAA">
        <w:rPr>
          <w:lang w:val="en-GB"/>
        </w:rPr>
        <w:t>UNDP diagnostic study in 2021 that informed the national road</w:t>
      </w:r>
      <w:r w:rsidR="007E5379">
        <w:rPr>
          <w:lang w:val="en-GB"/>
        </w:rPr>
        <w:t xml:space="preserve"> </w:t>
      </w:r>
      <w:r w:rsidRPr="00835EAA">
        <w:rPr>
          <w:lang w:val="en-GB"/>
        </w:rPr>
        <w:t xml:space="preserve">map on </w:t>
      </w:r>
      <w:r w:rsidR="00C12564">
        <w:rPr>
          <w:lang w:val="en-GB"/>
        </w:rPr>
        <w:t xml:space="preserve">the </w:t>
      </w:r>
      <w:r w:rsidRPr="00835EAA">
        <w:rPr>
          <w:lang w:val="en-GB"/>
        </w:rPr>
        <w:t>circular economy, these initiatives could collectively expand economic activity by over $130 million by 2030</w:t>
      </w:r>
      <w:r w:rsidR="00C12564">
        <w:rPr>
          <w:lang w:val="en-GB"/>
        </w:rPr>
        <w:t>.</w:t>
      </w:r>
      <w:r w:rsidRPr="00835EAA">
        <w:rPr>
          <w:vertAlign w:val="superscript"/>
          <w:lang w:val="en-GB"/>
        </w:rPr>
        <w:footnoteReference w:id="18"/>
      </w:r>
      <w:r w:rsidRPr="00835EAA">
        <w:rPr>
          <w:lang w:val="en-GB"/>
        </w:rPr>
        <w:t xml:space="preserve"> </w:t>
      </w:r>
    </w:p>
    <w:p w14:paraId="26512EA8" w14:textId="27729CEC" w:rsidR="00745C26" w:rsidRPr="00835EAA" w:rsidRDefault="00745C26" w:rsidP="00745C26">
      <w:pPr>
        <w:pStyle w:val="CPDTexte"/>
        <w:spacing w:after="160" w:line="259" w:lineRule="auto"/>
        <w:ind w:left="993" w:right="713"/>
        <w:rPr>
          <w:b/>
          <w:sz w:val="22"/>
          <w:szCs w:val="22"/>
          <w:lang w:val="en-GB"/>
        </w:rPr>
      </w:pPr>
      <w:r w:rsidRPr="00835EAA">
        <w:rPr>
          <w:lang w:val="en-GB"/>
        </w:rPr>
        <w:t>Innovative solutions for the conservation and restoration of natural resources, biodiversity and ecosystems will be supported. UNDP will learn from existing programmes such as the E</w:t>
      </w:r>
      <w:r w:rsidR="00C12564">
        <w:rPr>
          <w:lang w:val="en-GB"/>
        </w:rPr>
        <w:t xml:space="preserve">uropean </w:t>
      </w:r>
      <w:r w:rsidRPr="00835EAA">
        <w:rPr>
          <w:lang w:val="en-GB"/>
        </w:rPr>
        <w:t>U</w:t>
      </w:r>
      <w:r w:rsidR="00C12564">
        <w:rPr>
          <w:lang w:val="en-GB"/>
        </w:rPr>
        <w:t>nion</w:t>
      </w:r>
      <w:r w:rsidRPr="00835EAA">
        <w:rPr>
          <w:lang w:val="en-GB"/>
        </w:rPr>
        <w:t>-funded sustainable fisheries program</w:t>
      </w:r>
      <w:r w:rsidR="00C12564">
        <w:rPr>
          <w:lang w:val="en-GB"/>
        </w:rPr>
        <w:t>me</w:t>
      </w:r>
      <w:r w:rsidRPr="00835EAA">
        <w:rPr>
          <w:lang w:val="en-GB"/>
        </w:rPr>
        <w:t xml:space="preserve"> to identify and pilot sustainable nature-based livelihoods and food security models, focused on vulnerable women and youth in fishing communities. Partnerships will be established with community-based organi</w:t>
      </w:r>
      <w:r w:rsidR="0015252A">
        <w:rPr>
          <w:lang w:val="en-GB"/>
        </w:rPr>
        <w:t>z</w:t>
      </w:r>
      <w:r w:rsidRPr="00835EAA">
        <w:rPr>
          <w:lang w:val="en-GB"/>
        </w:rPr>
        <w:t xml:space="preserve">ations, local governments and </w:t>
      </w:r>
      <w:r w:rsidR="00C12564">
        <w:rPr>
          <w:lang w:val="en-GB"/>
        </w:rPr>
        <w:t xml:space="preserve">neighbouring </w:t>
      </w:r>
      <w:r w:rsidRPr="00835EAA">
        <w:rPr>
          <w:lang w:val="en-GB"/>
        </w:rPr>
        <w:t>south</w:t>
      </w:r>
      <w:r w:rsidR="0015252A">
        <w:rPr>
          <w:lang w:val="en-GB"/>
        </w:rPr>
        <w:t>-</w:t>
      </w:r>
      <w:r w:rsidRPr="00835EAA">
        <w:rPr>
          <w:lang w:val="en-GB"/>
        </w:rPr>
        <w:t xml:space="preserve">west Indian </w:t>
      </w:r>
      <w:proofErr w:type="gramStart"/>
      <w:r w:rsidR="0015252A">
        <w:rPr>
          <w:lang w:val="en-GB"/>
        </w:rPr>
        <w:t>O</w:t>
      </w:r>
      <w:r w:rsidRPr="00835EAA">
        <w:rPr>
          <w:lang w:val="en-GB"/>
        </w:rPr>
        <w:t>cean island</w:t>
      </w:r>
      <w:proofErr w:type="gramEnd"/>
      <w:r w:rsidRPr="00835EAA">
        <w:rPr>
          <w:lang w:val="en-GB"/>
        </w:rPr>
        <w:t xml:space="preserve"> economies to promote green investments and value chains with job-creation potential</w:t>
      </w:r>
      <w:r w:rsidR="0015252A">
        <w:rPr>
          <w:lang w:val="en-GB"/>
        </w:rPr>
        <w:t>,</w:t>
      </w:r>
      <w:r w:rsidRPr="00835EAA">
        <w:rPr>
          <w:lang w:val="en-GB"/>
        </w:rPr>
        <w:t xml:space="preserve"> and capitalizing on innovative technologies in renewable energy and waste management.</w:t>
      </w:r>
      <w:r w:rsidR="00D46723">
        <w:rPr>
          <w:lang w:val="en-GB"/>
        </w:rPr>
        <w:t xml:space="preserve"> </w:t>
      </w:r>
      <w:r w:rsidRPr="00835EAA">
        <w:rPr>
          <w:lang w:val="en-GB"/>
        </w:rPr>
        <w:t xml:space="preserve">Emphasis will be placed on enabling institutions and communities to adopt digital solutions and enable open access to real-time data for enhanced risk management planning, adaptation, coastal zone protection and rehabilitation and improved livelihoods. </w:t>
      </w:r>
    </w:p>
    <w:p w14:paraId="670232D5" w14:textId="756FEE2C" w:rsidR="00745C26" w:rsidRPr="00835EAA" w:rsidRDefault="00745C26" w:rsidP="00745C26">
      <w:pPr>
        <w:pStyle w:val="CPDTexte"/>
        <w:spacing w:after="160" w:line="259" w:lineRule="auto"/>
        <w:ind w:left="993" w:right="713"/>
        <w:rPr>
          <w:b/>
          <w:sz w:val="22"/>
          <w:szCs w:val="22"/>
          <w:lang w:val="en-GB"/>
        </w:rPr>
      </w:pPr>
      <w:r w:rsidRPr="00835EAA">
        <w:rPr>
          <w:lang w:val="en-GB"/>
        </w:rPr>
        <w:t xml:space="preserve">The preceding programme made notable investments in the energy sector, one of which was the installation of a 14MW </w:t>
      </w:r>
      <w:r w:rsidR="009A48F3" w:rsidRPr="00835EAA">
        <w:rPr>
          <w:lang w:val="en-GB"/>
        </w:rPr>
        <w:t>grid-scale battery energy storage system</w:t>
      </w:r>
      <w:r w:rsidRPr="00835EAA">
        <w:rPr>
          <w:lang w:val="en-GB"/>
        </w:rPr>
        <w:t>. Building on these efforts, UNDP will expand renewable energy capacit</w:t>
      </w:r>
      <w:r w:rsidR="009A48F3">
        <w:rPr>
          <w:lang w:val="en-GB"/>
        </w:rPr>
        <w:t>ies</w:t>
      </w:r>
      <w:r w:rsidRPr="00835EAA">
        <w:rPr>
          <w:lang w:val="en-GB"/>
        </w:rPr>
        <w:t xml:space="preserve"> in sectors that contribute significantly to greenhouse gas emissions, such as transport, housing and small-scale industry. By promoting energy-efficient technologies and practices, the program</w:t>
      </w:r>
      <w:r w:rsidR="009A48F3">
        <w:rPr>
          <w:lang w:val="en-GB"/>
        </w:rPr>
        <w:t>me</w:t>
      </w:r>
      <w:r w:rsidRPr="00835EAA">
        <w:rPr>
          <w:lang w:val="en-GB"/>
        </w:rPr>
        <w:t xml:space="preserve"> aims to reduce energy consumption, reduce </w:t>
      </w:r>
      <w:r w:rsidR="009A48F3">
        <w:rPr>
          <w:lang w:val="en-GB"/>
        </w:rPr>
        <w:t>greenhouse gas</w:t>
      </w:r>
      <w:r w:rsidR="009A48F3" w:rsidRPr="00835EAA">
        <w:rPr>
          <w:lang w:val="en-GB"/>
        </w:rPr>
        <w:t xml:space="preserve"> </w:t>
      </w:r>
      <w:r w:rsidRPr="00835EAA">
        <w:rPr>
          <w:lang w:val="en-GB"/>
        </w:rPr>
        <w:t xml:space="preserve">emissions and improve overall energy efficiency. This approach will contribute to both environmental sustainability and cost savings. UNDP will continue to provide training and skills development for young women for the installation of solar panels to promote inclusive employment in the renewable energy sector. </w:t>
      </w:r>
      <w:r w:rsidR="009A48F3">
        <w:rPr>
          <w:lang w:val="en-GB"/>
        </w:rPr>
        <w:t>T</w:t>
      </w:r>
      <w:r w:rsidRPr="00835EAA">
        <w:rPr>
          <w:lang w:val="en-GB"/>
        </w:rPr>
        <w:t>he program</w:t>
      </w:r>
      <w:r w:rsidR="009A48F3">
        <w:rPr>
          <w:lang w:val="en-GB"/>
        </w:rPr>
        <w:t>me</w:t>
      </w:r>
      <w:r w:rsidRPr="00835EAA">
        <w:rPr>
          <w:lang w:val="en-GB"/>
        </w:rPr>
        <w:t xml:space="preserve"> will prioritize innovation, research and development to accelerate the transition to renewable energy sources and a low-carbon economy, including in the transportation sector. This includes exploring and promoting emerging technologies that have the potential to transform the energy landscape. To support the implementation of these initiatives, the program</w:t>
      </w:r>
      <w:r w:rsidR="009A48F3">
        <w:rPr>
          <w:lang w:val="en-GB"/>
        </w:rPr>
        <w:t>me</w:t>
      </w:r>
      <w:r w:rsidRPr="00835EAA">
        <w:rPr>
          <w:lang w:val="en-GB"/>
        </w:rPr>
        <w:t xml:space="preserve"> will explore innovative approaches to finance </w:t>
      </w:r>
      <w:r w:rsidRPr="00835EAA">
        <w:rPr>
          <w:lang w:val="en-GB"/>
        </w:rPr>
        <w:lastRenderedPageBreak/>
        <w:t xml:space="preserve">green recovery efforts, leveraging public-private partnerships to mobilize fit-for-purpose finance. </w:t>
      </w:r>
    </w:p>
    <w:p w14:paraId="61FB8ECB" w14:textId="3B89FC6F" w:rsidR="00745C26" w:rsidRPr="00835EAA" w:rsidRDefault="00745C26" w:rsidP="00745C26">
      <w:pPr>
        <w:pStyle w:val="CPDTexte"/>
        <w:spacing w:after="160" w:line="259" w:lineRule="auto"/>
        <w:ind w:left="993" w:right="713"/>
        <w:rPr>
          <w:b/>
          <w:sz w:val="22"/>
          <w:szCs w:val="22"/>
          <w:lang w:val="en-GB"/>
        </w:rPr>
      </w:pPr>
      <w:r w:rsidRPr="00835EAA">
        <w:rPr>
          <w:lang w:val="en-GB"/>
        </w:rPr>
        <w:t>UNDP will continue to promote inclusive and holistic nature-based solutions that integrate ecological, social and economic values to minimize the pressures on ecosystems by engaging with communities. These solutions will reduce the impacts of climate change, protect biodiversity, improve community resilience and mitigate coastal erosion, storm surges and sea level rise. Building on the success of initiatives like the E</w:t>
      </w:r>
      <w:r w:rsidR="009A48F3">
        <w:rPr>
          <w:lang w:val="en-GB"/>
        </w:rPr>
        <w:t xml:space="preserve">uropean </w:t>
      </w:r>
      <w:r w:rsidRPr="00835EAA">
        <w:rPr>
          <w:lang w:val="en-GB"/>
        </w:rPr>
        <w:t>U</w:t>
      </w:r>
      <w:r w:rsidR="009A48F3">
        <w:rPr>
          <w:lang w:val="en-GB"/>
        </w:rPr>
        <w:t>nion</w:t>
      </w:r>
      <w:r w:rsidRPr="00835EAA">
        <w:rPr>
          <w:lang w:val="en-GB"/>
        </w:rPr>
        <w:t>-funded sustainable fisheries program</w:t>
      </w:r>
      <w:r w:rsidR="009A48F3">
        <w:rPr>
          <w:lang w:val="en-GB"/>
        </w:rPr>
        <w:t>m</w:t>
      </w:r>
      <w:r w:rsidR="00BD70BA">
        <w:rPr>
          <w:lang w:val="en-GB"/>
        </w:rPr>
        <w:t>e</w:t>
      </w:r>
      <w:r w:rsidRPr="00835EAA">
        <w:rPr>
          <w:lang w:val="en-GB"/>
        </w:rPr>
        <w:t xml:space="preserve"> and the </w:t>
      </w:r>
      <w:r w:rsidR="0019747B">
        <w:rPr>
          <w:lang w:val="en-GB"/>
        </w:rPr>
        <w:t>GEF</w:t>
      </w:r>
      <w:r w:rsidR="00BD70BA">
        <w:rPr>
          <w:lang w:val="en-GB"/>
        </w:rPr>
        <w:t xml:space="preserve"> </w:t>
      </w:r>
      <w:r w:rsidRPr="00835EAA">
        <w:rPr>
          <w:lang w:val="en-GB"/>
        </w:rPr>
        <w:t xml:space="preserve">Small Grants </w:t>
      </w:r>
      <w:r w:rsidR="009A48F3">
        <w:rPr>
          <w:lang w:val="en-GB"/>
        </w:rPr>
        <w:t>P</w:t>
      </w:r>
      <w:r w:rsidRPr="00835EAA">
        <w:rPr>
          <w:lang w:val="en-GB"/>
        </w:rPr>
        <w:t>rogram</w:t>
      </w:r>
      <w:r w:rsidR="00BD70BA">
        <w:rPr>
          <w:lang w:val="en-GB"/>
        </w:rPr>
        <w:t>me</w:t>
      </w:r>
      <w:r w:rsidRPr="00835EAA">
        <w:rPr>
          <w:lang w:val="en-GB"/>
        </w:rPr>
        <w:t xml:space="preserve">, which supported women-led enterprises in ocean-based economies. UNDP will scale up and integrate these businesses into local and regional value chains. This strategic approach aims to amplify their impact and ensure their sustained participation in nature conservation efforts. Ongoing investments, such as the elimination of invasive </w:t>
      </w:r>
      <w:r w:rsidRPr="00835EAA">
        <w:rPr>
          <w:rFonts w:eastAsia="Calibri"/>
          <w:lang w:val="en-GB"/>
        </w:rPr>
        <w:t xml:space="preserve">alien </w:t>
      </w:r>
      <w:r w:rsidRPr="00835EAA">
        <w:rPr>
          <w:lang w:val="en-GB"/>
        </w:rPr>
        <w:t xml:space="preserve">species, conservation, and restoration of terrestrial and marine ecosystems, and sustainable management of forest and fishery resources, will be sustained. The UNDP will also advance new innovative solutions to finance </w:t>
      </w:r>
      <w:r w:rsidR="009A48F3">
        <w:rPr>
          <w:lang w:val="en-GB"/>
        </w:rPr>
        <w:t>“</w:t>
      </w:r>
      <w:r w:rsidRPr="00835EAA">
        <w:rPr>
          <w:lang w:val="en-GB"/>
        </w:rPr>
        <w:t>blue carbon</w:t>
      </w:r>
      <w:r w:rsidR="009A48F3">
        <w:rPr>
          <w:lang w:val="en-GB"/>
        </w:rPr>
        <w:t>”</w:t>
      </w:r>
      <w:r w:rsidRPr="00835EAA">
        <w:rPr>
          <w:lang w:val="en-GB"/>
        </w:rPr>
        <w:t xml:space="preserve"> ecosystems, including mangroves, salt marshes and seagrass beds. UNDP will also support the expansion of prior disaster risk management initiatives at local government level.</w:t>
      </w:r>
    </w:p>
    <w:p w14:paraId="4511C975" w14:textId="062BD52B" w:rsidR="00745C26" w:rsidRPr="00835EAA" w:rsidRDefault="00745C26" w:rsidP="00745C26">
      <w:pPr>
        <w:pStyle w:val="CPDTexte"/>
        <w:spacing w:after="160" w:line="259" w:lineRule="auto"/>
        <w:ind w:left="993" w:right="713"/>
        <w:rPr>
          <w:b/>
          <w:sz w:val="22"/>
          <w:szCs w:val="22"/>
          <w:lang w:val="en-GB"/>
        </w:rPr>
      </w:pPr>
      <w:r w:rsidRPr="00835EAA">
        <w:rPr>
          <w:lang w:val="en-GB"/>
        </w:rPr>
        <w:t>UNDP will work in partnership with the Government of Mauritius, which is the largest bilateral contributor to the programme. It will seek to strengthen existing relationships with the European Union, the African Development Bank (AfDB), the Government of Japan, the British High Commission and vertical funds including the GEF), Adaptation Fund</w:t>
      </w:r>
      <w:r w:rsidR="00A42666">
        <w:rPr>
          <w:lang w:val="en-GB"/>
        </w:rPr>
        <w:t>, GEF</w:t>
      </w:r>
      <w:r w:rsidRPr="00835EAA">
        <w:rPr>
          <w:lang w:val="en-GB"/>
        </w:rPr>
        <w:t xml:space="preserve"> and the Green Climate Fund on programme expansion and development financing in the green and blue economy. Effort will be made to expand partnerships to new development actors including the World Bank and the Islamic Development Bank, and both national and international private sector institution for integrated support to both programmes areas.</w:t>
      </w:r>
      <w:r w:rsidR="000F6192" w:rsidRPr="000F6192">
        <w:rPr>
          <w:lang w:val="en-GB"/>
        </w:rPr>
        <w:t xml:space="preserve"> </w:t>
      </w:r>
      <w:r w:rsidR="000F6192" w:rsidRPr="00835EAA">
        <w:rPr>
          <w:lang w:val="en-GB"/>
        </w:rPr>
        <w:t>UNDP will serve as an integrator within the U</w:t>
      </w:r>
      <w:r w:rsidR="000F6192">
        <w:rPr>
          <w:lang w:val="en-GB"/>
        </w:rPr>
        <w:t xml:space="preserve">nited </w:t>
      </w:r>
      <w:r w:rsidR="000F6192" w:rsidRPr="00835EAA">
        <w:rPr>
          <w:lang w:val="en-GB"/>
        </w:rPr>
        <w:t>N</w:t>
      </w:r>
      <w:r w:rsidR="000F6192">
        <w:rPr>
          <w:lang w:val="en-GB"/>
        </w:rPr>
        <w:t>ations</w:t>
      </w:r>
      <w:r w:rsidR="000F6192" w:rsidRPr="00835EAA">
        <w:rPr>
          <w:lang w:val="en-GB"/>
        </w:rPr>
        <w:t xml:space="preserve"> system by leveraging the capacities of other U</w:t>
      </w:r>
      <w:r w:rsidR="000F6192">
        <w:rPr>
          <w:lang w:val="en-GB"/>
        </w:rPr>
        <w:t xml:space="preserve">nited </w:t>
      </w:r>
      <w:r w:rsidR="000F6192" w:rsidRPr="00835EAA">
        <w:rPr>
          <w:lang w:val="en-GB"/>
        </w:rPr>
        <w:t>N</w:t>
      </w:r>
      <w:r w:rsidR="000F6192">
        <w:rPr>
          <w:lang w:val="en-GB"/>
        </w:rPr>
        <w:t>ations</w:t>
      </w:r>
      <w:r w:rsidR="000F6192" w:rsidRPr="00835EAA">
        <w:rPr>
          <w:lang w:val="en-GB"/>
        </w:rPr>
        <w:t xml:space="preserve"> organizations to co-create innovative development initiatives to achieve greater impact. UNDP will provide high-level policy research to support </w:t>
      </w:r>
      <w:r w:rsidR="000F6192">
        <w:rPr>
          <w:lang w:val="en-GB"/>
        </w:rPr>
        <w:t>system</w:t>
      </w:r>
      <w:r w:rsidR="000F6192" w:rsidRPr="00835EAA">
        <w:rPr>
          <w:lang w:val="en-GB"/>
        </w:rPr>
        <w:t xml:space="preserve">-wide dialogue, contribute to an enhanced </w:t>
      </w:r>
      <w:r w:rsidR="000F6192">
        <w:rPr>
          <w:lang w:val="en-GB"/>
        </w:rPr>
        <w:t>i</w:t>
      </w:r>
      <w:r w:rsidR="000F6192" w:rsidRPr="00835EAA">
        <w:rPr>
          <w:lang w:val="en-GB"/>
        </w:rPr>
        <w:t xml:space="preserve">ntegrated </w:t>
      </w:r>
      <w:r w:rsidR="000F6192">
        <w:rPr>
          <w:lang w:val="en-GB"/>
        </w:rPr>
        <w:t>n</w:t>
      </w:r>
      <w:r w:rsidR="000F6192" w:rsidRPr="00835EAA">
        <w:rPr>
          <w:lang w:val="en-GB"/>
        </w:rPr>
        <w:t xml:space="preserve">ational </w:t>
      </w:r>
      <w:r w:rsidR="000F6192">
        <w:rPr>
          <w:lang w:val="en-GB"/>
        </w:rPr>
        <w:t>f</w:t>
      </w:r>
      <w:r w:rsidR="000F6192" w:rsidRPr="00835EAA">
        <w:rPr>
          <w:lang w:val="en-GB"/>
        </w:rPr>
        <w:t xml:space="preserve">inancing </w:t>
      </w:r>
      <w:r w:rsidR="000F6192">
        <w:rPr>
          <w:lang w:val="en-GB"/>
        </w:rPr>
        <w:t>f</w:t>
      </w:r>
      <w:r w:rsidR="000F6192" w:rsidRPr="00835EAA">
        <w:rPr>
          <w:lang w:val="en-GB"/>
        </w:rPr>
        <w:t>ramework and strengthen the integrated data ecosystem. The programme will support resource mobili</w:t>
      </w:r>
      <w:r w:rsidR="000F6192">
        <w:rPr>
          <w:lang w:val="en-GB"/>
        </w:rPr>
        <w:t>z</w:t>
      </w:r>
      <w:r w:rsidR="000F6192" w:rsidRPr="00835EAA">
        <w:rPr>
          <w:lang w:val="en-GB"/>
        </w:rPr>
        <w:t>ation in line with the UNDSCF, working on regional integration with ECA</w:t>
      </w:r>
      <w:r w:rsidR="000F6192">
        <w:rPr>
          <w:lang w:val="en-GB"/>
        </w:rPr>
        <w:t>;</w:t>
      </w:r>
      <w:r w:rsidR="000F6192" w:rsidRPr="00835EAA">
        <w:rPr>
          <w:lang w:val="en-GB"/>
        </w:rPr>
        <w:t xml:space="preserve"> gender and youth empowerment with </w:t>
      </w:r>
      <w:r w:rsidR="000F6192">
        <w:rPr>
          <w:lang w:val="en-GB"/>
        </w:rPr>
        <w:t xml:space="preserve">the International Labour Organization, </w:t>
      </w:r>
      <w:r w:rsidR="00D46723">
        <w:rPr>
          <w:lang w:val="en-GB"/>
        </w:rPr>
        <w:t xml:space="preserve">UNFPA </w:t>
      </w:r>
      <w:r w:rsidR="000F6192">
        <w:rPr>
          <w:lang w:val="en-GB"/>
        </w:rPr>
        <w:t xml:space="preserve">and </w:t>
      </w:r>
      <w:r w:rsidR="000F6192" w:rsidRPr="00835EAA">
        <w:rPr>
          <w:lang w:val="en-GB"/>
        </w:rPr>
        <w:t>UN</w:t>
      </w:r>
      <w:r w:rsidR="000F6192">
        <w:rPr>
          <w:lang w:val="en-GB"/>
        </w:rPr>
        <w:t>-</w:t>
      </w:r>
      <w:r w:rsidR="000F6192" w:rsidRPr="00835EAA">
        <w:rPr>
          <w:lang w:val="en-GB"/>
        </w:rPr>
        <w:t>Women</w:t>
      </w:r>
      <w:r w:rsidR="000F6192">
        <w:rPr>
          <w:lang w:val="en-GB"/>
        </w:rPr>
        <w:t>;</w:t>
      </w:r>
      <w:r w:rsidR="000F6192" w:rsidRPr="00835EAA">
        <w:rPr>
          <w:lang w:val="en-GB"/>
        </w:rPr>
        <w:t xml:space="preserve"> environment programming with </w:t>
      </w:r>
      <w:r w:rsidR="000F6192">
        <w:rPr>
          <w:lang w:val="en-GB"/>
        </w:rPr>
        <w:t xml:space="preserve">the United Nations Environment Programme; </w:t>
      </w:r>
      <w:r w:rsidR="000F6192" w:rsidRPr="00835EAA">
        <w:rPr>
          <w:lang w:val="en-GB"/>
        </w:rPr>
        <w:t xml:space="preserve">data, and finance with </w:t>
      </w:r>
      <w:r w:rsidR="000F6192">
        <w:rPr>
          <w:lang w:val="en-GB"/>
        </w:rPr>
        <w:t xml:space="preserve">the International Organization for Migration and United Nations Department of Economic and Social Affairs; </w:t>
      </w:r>
      <w:r w:rsidR="000F6192" w:rsidRPr="00835EAA">
        <w:rPr>
          <w:lang w:val="en-GB"/>
        </w:rPr>
        <w:t xml:space="preserve">and food security and livelihoods with </w:t>
      </w:r>
      <w:r w:rsidR="000F6192">
        <w:rPr>
          <w:lang w:val="en-GB"/>
        </w:rPr>
        <w:t>the Food and Agriculture Organization of the United Nations</w:t>
      </w:r>
      <w:r w:rsidR="000F6192" w:rsidRPr="00835EAA">
        <w:rPr>
          <w:lang w:val="en-GB"/>
        </w:rPr>
        <w:t>. The programme area will benefit from strong partnerships with the private sector and CSOs</w:t>
      </w:r>
      <w:r w:rsidRPr="00835EAA">
        <w:rPr>
          <w:lang w:val="en-GB"/>
        </w:rPr>
        <w:t>.</w:t>
      </w:r>
    </w:p>
    <w:p w14:paraId="1A2C394E" w14:textId="1EC67A2C" w:rsidR="00745C26" w:rsidRPr="00835EAA" w:rsidRDefault="00745C26" w:rsidP="00745C26">
      <w:pPr>
        <w:pStyle w:val="CPDTexte"/>
        <w:ind w:left="993" w:right="713"/>
        <w:rPr>
          <w:color w:val="000000"/>
          <w:kern w:val="36"/>
          <w:szCs w:val="48"/>
          <w:lang w:val="en-GB"/>
        </w:rPr>
      </w:pPr>
      <w:r w:rsidRPr="00835EAA">
        <w:rPr>
          <w:lang w:val="en-GB"/>
        </w:rPr>
        <w:t>UNDP will also prioritize South-South and triangular cooperation, leveraging its Global Policy Cent</w:t>
      </w:r>
      <w:r w:rsidR="00B41DBF">
        <w:rPr>
          <w:lang w:val="en-GB"/>
        </w:rPr>
        <w:t>re</w:t>
      </w:r>
      <w:r w:rsidRPr="00835EAA">
        <w:rPr>
          <w:lang w:val="en-GB"/>
        </w:rPr>
        <w:t>s in Seoul and Singapore and the Rome Centre for Climate Action and Energy Transition. Working through the UNDP accelerator lab, UNDP will work to enhance the creation of innovative solutions and strengthen strategic partnerships across programme areas. UNDP will facilitate cross-border collaboration and knowledge</w:t>
      </w:r>
      <w:r w:rsidR="00B41DBF">
        <w:rPr>
          <w:lang w:val="en-GB"/>
        </w:rPr>
        <w:t>-</w:t>
      </w:r>
      <w:r w:rsidRPr="00835EAA">
        <w:rPr>
          <w:lang w:val="en-GB"/>
        </w:rPr>
        <w:t xml:space="preserve">sharing with t Seychelles and other </w:t>
      </w:r>
      <w:r w:rsidR="000F6192">
        <w:rPr>
          <w:lang w:val="en-GB"/>
        </w:rPr>
        <w:t>small island developing States</w:t>
      </w:r>
      <w:r w:rsidR="000F6192" w:rsidRPr="00835EAA">
        <w:rPr>
          <w:lang w:val="en-GB"/>
        </w:rPr>
        <w:t xml:space="preserve"> </w:t>
      </w:r>
      <w:r w:rsidRPr="00835EAA">
        <w:rPr>
          <w:lang w:val="en-GB"/>
        </w:rPr>
        <w:t xml:space="preserve">and build on previous </w:t>
      </w:r>
      <w:r w:rsidR="000F6192">
        <w:rPr>
          <w:lang w:val="en-GB"/>
        </w:rPr>
        <w:t>S</w:t>
      </w:r>
      <w:r w:rsidRPr="00835EAA">
        <w:rPr>
          <w:lang w:val="en-GB"/>
        </w:rPr>
        <w:t>outh-</w:t>
      </w:r>
      <w:r w:rsidR="000F6192">
        <w:rPr>
          <w:lang w:val="en-GB"/>
        </w:rPr>
        <w:t>S</w:t>
      </w:r>
      <w:r w:rsidRPr="00835EAA">
        <w:rPr>
          <w:lang w:val="en-GB"/>
        </w:rPr>
        <w:t xml:space="preserve">outh knowledge exchange with countries like Rwanda in the health sector and the </w:t>
      </w:r>
      <w:r w:rsidR="000F6192">
        <w:rPr>
          <w:lang w:val="en-GB"/>
        </w:rPr>
        <w:t>j</w:t>
      </w:r>
      <w:r w:rsidRPr="00835EAA">
        <w:rPr>
          <w:lang w:val="en-GB"/>
        </w:rPr>
        <w:t xml:space="preserve">oint </w:t>
      </w:r>
      <w:r w:rsidR="000F6192">
        <w:rPr>
          <w:lang w:val="en-GB"/>
        </w:rPr>
        <w:t>a</w:t>
      </w:r>
      <w:r w:rsidRPr="00835EAA">
        <w:rPr>
          <w:lang w:val="en-GB"/>
        </w:rPr>
        <w:t xml:space="preserve">rea </w:t>
      </w:r>
      <w:r w:rsidR="000F6192">
        <w:rPr>
          <w:lang w:val="en-GB"/>
        </w:rPr>
        <w:t>m</w:t>
      </w:r>
      <w:r w:rsidRPr="00835EAA">
        <w:rPr>
          <w:lang w:val="en-GB"/>
        </w:rPr>
        <w:t>anagement between Mauritius and Seychelles</w:t>
      </w:r>
      <w:r w:rsidRPr="00835EAA">
        <w:rPr>
          <w:sz w:val="22"/>
          <w:szCs w:val="22"/>
          <w:lang w:val="en-GB"/>
        </w:rPr>
        <w:t>.</w:t>
      </w:r>
    </w:p>
    <w:p w14:paraId="11A79415" w14:textId="65558118" w:rsidR="00E22CA6" w:rsidRPr="00835EAA" w:rsidRDefault="00E22CA6" w:rsidP="007A5B57">
      <w:pPr>
        <w:pStyle w:val="Heading2"/>
        <w:numPr>
          <w:ilvl w:val="0"/>
          <w:numId w:val="1"/>
        </w:numPr>
        <w:tabs>
          <w:tab w:val="left" w:pos="1418"/>
        </w:tabs>
        <w:ind w:left="993" w:right="713" w:hanging="567"/>
        <w:jc w:val="left"/>
        <w:rPr>
          <w:rFonts w:ascii="Times New Roman" w:hAnsi="Times New Roman"/>
          <w:lang w:val="en-GB"/>
        </w:rPr>
      </w:pPr>
      <w:r w:rsidRPr="00835EAA">
        <w:rPr>
          <w:rFonts w:ascii="Times New Roman" w:hAnsi="Times New Roman"/>
          <w:lang w:val="en-GB"/>
        </w:rPr>
        <w:t>Programme and risk management</w:t>
      </w:r>
    </w:p>
    <w:p w14:paraId="0E5EE7AF" w14:textId="77777777" w:rsidR="00E22CA6" w:rsidRPr="00835EAA" w:rsidRDefault="00E22CA6" w:rsidP="00E22CA6">
      <w:pPr>
        <w:pStyle w:val="CPDTexte"/>
        <w:numPr>
          <w:ilvl w:val="0"/>
          <w:numId w:val="0"/>
        </w:numPr>
        <w:tabs>
          <w:tab w:val="clear" w:pos="1560"/>
          <w:tab w:val="left" w:pos="1418"/>
        </w:tabs>
        <w:spacing w:after="0"/>
        <w:ind w:left="992" w:right="714"/>
        <w:rPr>
          <w:lang w:val="en-GB" w:bidi="en-US"/>
        </w:rPr>
      </w:pPr>
    </w:p>
    <w:p w14:paraId="431B47BE" w14:textId="685CDC7E" w:rsidR="009F7076" w:rsidRPr="00835EAA" w:rsidRDefault="009F7076" w:rsidP="009F7076">
      <w:pPr>
        <w:pStyle w:val="CPDTexte"/>
        <w:tabs>
          <w:tab w:val="clear" w:pos="1560"/>
          <w:tab w:val="left" w:pos="1418"/>
        </w:tabs>
        <w:ind w:left="993" w:right="713"/>
        <w:rPr>
          <w:lang w:val="en-GB" w:bidi="en-US"/>
        </w:rPr>
      </w:pPr>
      <w:r w:rsidRPr="00835EAA">
        <w:rPr>
          <w:lang w:val="en-GB"/>
        </w:rPr>
        <w:t xml:space="preserve">This country programme document outlines </w:t>
      </w:r>
      <w:r w:rsidR="00B41DBF">
        <w:rPr>
          <w:lang w:val="en-GB"/>
        </w:rPr>
        <w:t>UNDP</w:t>
      </w:r>
      <w:r w:rsidRPr="00835EAA">
        <w:rPr>
          <w:lang w:val="en-GB"/>
        </w:rPr>
        <w:t xml:space="preserve"> contributions to national results and serves as the primary unit of accountability to the Executive Board for results alignment and resources assigned to the programme at country level. Accountabilities of managers at the country, regional and headquarter levels with respect to country programmes is prescribed in the </w:t>
      </w:r>
      <w:r w:rsidRPr="00835EAA">
        <w:rPr>
          <w:lang w:val="en-GB"/>
        </w:rPr>
        <w:lastRenderedPageBreak/>
        <w:t xml:space="preserve">organization’s </w:t>
      </w:r>
      <w:r w:rsidR="001151E3">
        <w:rPr>
          <w:lang w:val="en-GB"/>
        </w:rPr>
        <w:t>p</w:t>
      </w:r>
      <w:r w:rsidRPr="00835EAA">
        <w:rPr>
          <w:lang w:val="en-GB"/>
        </w:rPr>
        <w:t xml:space="preserve">rogramme and </w:t>
      </w:r>
      <w:r w:rsidR="001151E3">
        <w:rPr>
          <w:lang w:val="en-GB"/>
        </w:rPr>
        <w:t>o</w:t>
      </w:r>
      <w:r w:rsidRPr="00835EAA">
        <w:rPr>
          <w:lang w:val="en-GB"/>
        </w:rPr>
        <w:t xml:space="preserve">perations </w:t>
      </w:r>
      <w:r w:rsidR="001151E3">
        <w:rPr>
          <w:lang w:val="en-GB"/>
        </w:rPr>
        <w:t>p</w:t>
      </w:r>
      <w:r w:rsidRPr="00835EAA">
        <w:rPr>
          <w:lang w:val="en-GB"/>
        </w:rPr>
        <w:t xml:space="preserve">olicies and </w:t>
      </w:r>
      <w:r w:rsidR="001151E3">
        <w:rPr>
          <w:lang w:val="en-GB"/>
        </w:rPr>
        <w:t>p</w:t>
      </w:r>
      <w:r w:rsidRPr="00835EAA">
        <w:rPr>
          <w:lang w:val="en-GB"/>
        </w:rPr>
        <w:t xml:space="preserve">rocedures and </w:t>
      </w:r>
      <w:r w:rsidR="001151E3">
        <w:rPr>
          <w:lang w:val="en-GB"/>
        </w:rPr>
        <w:t>i</w:t>
      </w:r>
      <w:r w:rsidRPr="00835EAA">
        <w:rPr>
          <w:lang w:val="en-GB"/>
        </w:rPr>
        <w:t xml:space="preserve">nternal </w:t>
      </w:r>
      <w:r w:rsidR="001151E3">
        <w:rPr>
          <w:lang w:val="en-GB"/>
        </w:rPr>
        <w:t>c</w:t>
      </w:r>
      <w:r w:rsidRPr="00835EAA">
        <w:rPr>
          <w:lang w:val="en-GB"/>
        </w:rPr>
        <w:t xml:space="preserve">ontrol </w:t>
      </w:r>
      <w:r w:rsidR="001151E3">
        <w:rPr>
          <w:lang w:val="en-GB"/>
        </w:rPr>
        <w:t>f</w:t>
      </w:r>
      <w:r w:rsidRPr="00835EAA">
        <w:rPr>
          <w:lang w:val="en-GB"/>
        </w:rPr>
        <w:t>ramework.</w:t>
      </w:r>
    </w:p>
    <w:p w14:paraId="43C4FA01" w14:textId="658F5316" w:rsidR="009F7076" w:rsidRPr="00835EAA" w:rsidRDefault="009F7076" w:rsidP="009F7076">
      <w:pPr>
        <w:pStyle w:val="CPDTexte"/>
        <w:tabs>
          <w:tab w:val="clear" w:pos="1560"/>
          <w:tab w:val="left" w:pos="1418"/>
        </w:tabs>
        <w:ind w:left="993" w:right="713"/>
        <w:rPr>
          <w:lang w:val="en-GB" w:bidi="en-US"/>
        </w:rPr>
      </w:pPr>
      <w:r w:rsidRPr="00835EAA">
        <w:rPr>
          <w:lang w:val="en-GB"/>
        </w:rPr>
        <w:t xml:space="preserve">The programme will be nationally executed. If necessary, national execution may be replaced by direct execution for part or all of the programme to enable response to force majeure. </w:t>
      </w:r>
      <w:r w:rsidR="00904A45">
        <w:rPr>
          <w:lang w:val="en-GB"/>
        </w:rPr>
        <w:t>The h</w:t>
      </w:r>
      <w:r w:rsidRPr="00835EAA">
        <w:rPr>
          <w:lang w:val="en-GB"/>
        </w:rPr>
        <w:t xml:space="preserve">armonized </w:t>
      </w:r>
      <w:r w:rsidR="00904A45">
        <w:rPr>
          <w:lang w:val="en-GB"/>
        </w:rPr>
        <w:t>a</w:t>
      </w:r>
      <w:r w:rsidRPr="00835EAA">
        <w:rPr>
          <w:lang w:val="en-GB"/>
        </w:rPr>
        <w:t xml:space="preserve">pproach to </w:t>
      </w:r>
      <w:r w:rsidR="00904A45">
        <w:rPr>
          <w:lang w:val="en-GB"/>
        </w:rPr>
        <w:t>c</w:t>
      </w:r>
      <w:r w:rsidRPr="00835EAA">
        <w:rPr>
          <w:lang w:val="en-GB"/>
        </w:rPr>
        <w:t xml:space="preserve">ash </w:t>
      </w:r>
      <w:r w:rsidR="00904A45">
        <w:rPr>
          <w:lang w:val="en-GB"/>
        </w:rPr>
        <w:t>t</w:t>
      </w:r>
      <w:r w:rsidRPr="00835EAA">
        <w:rPr>
          <w:lang w:val="en-GB"/>
        </w:rPr>
        <w:t>ransfers (HACT), will be used in a coordinated fashion with other U</w:t>
      </w:r>
      <w:r w:rsidR="00904A45">
        <w:rPr>
          <w:lang w:val="en-GB"/>
        </w:rPr>
        <w:t xml:space="preserve">nited </w:t>
      </w:r>
      <w:r w:rsidRPr="00835EAA">
        <w:rPr>
          <w:lang w:val="en-GB"/>
        </w:rPr>
        <w:t>N</w:t>
      </w:r>
      <w:r w:rsidR="00904A45">
        <w:rPr>
          <w:lang w:val="en-GB"/>
        </w:rPr>
        <w:t>ation</w:t>
      </w:r>
      <w:r w:rsidRPr="00835EAA">
        <w:rPr>
          <w:lang w:val="en-GB"/>
        </w:rPr>
        <w:t xml:space="preserve"> agencies to manage financial risks. Cost definitions and classifications for programme and development effectiveness will be charged to the concerned projects.</w:t>
      </w:r>
    </w:p>
    <w:p w14:paraId="080EF64A" w14:textId="5B746495" w:rsidR="009F7076" w:rsidRPr="00835EAA" w:rsidRDefault="009F7076" w:rsidP="009F7076">
      <w:pPr>
        <w:pStyle w:val="CPDTexte"/>
        <w:tabs>
          <w:tab w:val="clear" w:pos="1560"/>
          <w:tab w:val="left" w:pos="1418"/>
        </w:tabs>
        <w:ind w:left="993" w:right="713"/>
        <w:rPr>
          <w:lang w:val="en-GB" w:bidi="en-US"/>
        </w:rPr>
      </w:pPr>
      <w:r w:rsidRPr="00835EAA">
        <w:rPr>
          <w:lang w:val="en-GB"/>
        </w:rPr>
        <w:t xml:space="preserve">The programme will be implemented in collaboration with the Ministry of Finance, Economic Planning and Development as the official and technical coordinator of international cooperation. UNDP will provide technical and operational support while the </w:t>
      </w:r>
      <w:r w:rsidR="00904A45">
        <w:rPr>
          <w:lang w:val="en-GB"/>
        </w:rPr>
        <w:t>G</w:t>
      </w:r>
      <w:r w:rsidRPr="00835EAA">
        <w:rPr>
          <w:lang w:val="en-GB"/>
        </w:rPr>
        <w:t xml:space="preserve">overnment will carry out the implementation at a national level, in line with HACT guidelines. </w:t>
      </w:r>
    </w:p>
    <w:p w14:paraId="4F2589A6" w14:textId="1B439394" w:rsidR="009F7076" w:rsidRPr="00835EAA" w:rsidRDefault="009F7076" w:rsidP="009F7076">
      <w:pPr>
        <w:pStyle w:val="CPDTexte"/>
        <w:tabs>
          <w:tab w:val="clear" w:pos="1560"/>
          <w:tab w:val="left" w:pos="1418"/>
        </w:tabs>
        <w:ind w:left="993" w:right="713"/>
        <w:rPr>
          <w:lang w:val="en-GB" w:bidi="en-US"/>
        </w:rPr>
      </w:pPr>
      <w:r w:rsidRPr="00835EAA">
        <w:rPr>
          <w:lang w:val="en-GB"/>
        </w:rPr>
        <w:t>The programme will adopt a portfolio approach to maximize complementarities and resources across programme areas and will be managed by a dedicated programme management team, with cross-cutting gender and sustainable financing functions and the Accelerator Lab. The focus will be on innovative, scalable</w:t>
      </w:r>
      <w:r w:rsidR="00B36C55">
        <w:rPr>
          <w:lang w:val="en-GB"/>
        </w:rPr>
        <w:t xml:space="preserve"> and</w:t>
      </w:r>
      <w:r w:rsidRPr="00835EAA">
        <w:rPr>
          <w:lang w:val="en-GB"/>
        </w:rPr>
        <w:t xml:space="preserve"> sustainable cross-portfolio programme designs.</w:t>
      </w:r>
    </w:p>
    <w:p w14:paraId="64EC4D46" w14:textId="46DDD298" w:rsidR="009F7076" w:rsidRPr="00835EAA" w:rsidRDefault="00904A45" w:rsidP="009F7076">
      <w:pPr>
        <w:pStyle w:val="CPDTexte"/>
        <w:tabs>
          <w:tab w:val="clear" w:pos="1560"/>
          <w:tab w:val="left" w:pos="1418"/>
        </w:tabs>
        <w:ind w:left="993" w:right="713"/>
        <w:rPr>
          <w:lang w:val="en-GB" w:bidi="en-US"/>
        </w:rPr>
      </w:pPr>
      <w:r>
        <w:rPr>
          <w:lang w:val="en-GB"/>
        </w:rPr>
        <w:t xml:space="preserve">The </w:t>
      </w:r>
      <w:r w:rsidR="009F7076" w:rsidRPr="00835EAA">
        <w:rPr>
          <w:lang w:val="en-GB"/>
        </w:rPr>
        <w:t xml:space="preserve">' classification </w:t>
      </w:r>
      <w:r>
        <w:rPr>
          <w:lang w:val="en-GB"/>
        </w:rPr>
        <w:t xml:space="preserve">of </w:t>
      </w:r>
      <w:r w:rsidRPr="00835EAA">
        <w:rPr>
          <w:lang w:val="en-GB"/>
        </w:rPr>
        <w:t xml:space="preserve">Mauritius </w:t>
      </w:r>
      <w:r w:rsidR="009F7076" w:rsidRPr="00835EAA">
        <w:rPr>
          <w:lang w:val="en-GB"/>
        </w:rPr>
        <w:t>as an upper-middle</w:t>
      </w:r>
      <w:r w:rsidR="00B41DBF">
        <w:rPr>
          <w:lang w:val="en-GB"/>
        </w:rPr>
        <w:t>-</w:t>
      </w:r>
      <w:r w:rsidR="009F7076" w:rsidRPr="00835EAA">
        <w:rPr>
          <w:lang w:val="en-GB"/>
        </w:rPr>
        <w:t>income country has previously limited resource mobilization efforts with traditional bilateral donors, especially for socio</w:t>
      </w:r>
      <w:r w:rsidR="00B41DBF">
        <w:rPr>
          <w:lang w:val="en-GB"/>
        </w:rPr>
        <w:t>economic</w:t>
      </w:r>
      <w:r w:rsidR="009F7076" w:rsidRPr="00835EAA">
        <w:rPr>
          <w:lang w:val="en-GB"/>
        </w:rPr>
        <w:t xml:space="preserve"> transformation programmes. UNDP will adopt a multi-pronged strategy which includes supporting engagement with the </w:t>
      </w:r>
      <w:r>
        <w:rPr>
          <w:lang w:val="en-GB"/>
        </w:rPr>
        <w:t>G</w:t>
      </w:r>
      <w:r w:rsidR="009F7076" w:rsidRPr="00835EAA">
        <w:rPr>
          <w:lang w:val="en-GB"/>
        </w:rPr>
        <w:t xml:space="preserve">overnment on financing for tested and scaled solutions, diversifying sources of finance including the private sector and </w:t>
      </w:r>
      <w:r>
        <w:rPr>
          <w:lang w:val="en-GB"/>
        </w:rPr>
        <w:t>c</w:t>
      </w:r>
      <w:r w:rsidR="009F7076" w:rsidRPr="00835EAA">
        <w:rPr>
          <w:lang w:val="en-GB"/>
        </w:rPr>
        <w:t xml:space="preserve">ivil </w:t>
      </w:r>
      <w:r>
        <w:rPr>
          <w:lang w:val="en-GB"/>
        </w:rPr>
        <w:t>s</w:t>
      </w:r>
      <w:r w:rsidR="009F7076" w:rsidRPr="00835EAA">
        <w:rPr>
          <w:lang w:val="en-GB"/>
        </w:rPr>
        <w:t xml:space="preserve">ociety and expanding engagement with the </w:t>
      </w:r>
      <w:r w:rsidR="00A34C62">
        <w:rPr>
          <w:lang w:val="en-GB"/>
        </w:rPr>
        <w:t>Global Policy Network</w:t>
      </w:r>
      <w:r w:rsidR="00D46723">
        <w:rPr>
          <w:lang w:val="en-GB"/>
        </w:rPr>
        <w:t xml:space="preserve"> </w:t>
      </w:r>
      <w:r w:rsidR="009F7076" w:rsidRPr="00835EAA">
        <w:rPr>
          <w:lang w:val="en-GB"/>
        </w:rPr>
        <w:t xml:space="preserve">and regional hubs such as the </w:t>
      </w:r>
      <w:r w:rsidR="009D7EA5">
        <w:rPr>
          <w:lang w:val="en-GB"/>
        </w:rPr>
        <w:t>Sustainable Finance Hub</w:t>
      </w:r>
      <w:r w:rsidR="00D46723">
        <w:rPr>
          <w:lang w:val="en-GB"/>
        </w:rPr>
        <w:t xml:space="preserve"> </w:t>
      </w:r>
      <w:r w:rsidR="009F7076" w:rsidRPr="00835EAA">
        <w:rPr>
          <w:lang w:val="en-GB"/>
        </w:rPr>
        <w:t>for expertise and catalytic resources and deploying national and international U</w:t>
      </w:r>
      <w:r w:rsidR="009D7EA5">
        <w:rPr>
          <w:lang w:val="en-GB"/>
        </w:rPr>
        <w:t xml:space="preserve">nited </w:t>
      </w:r>
      <w:r w:rsidR="009F7076" w:rsidRPr="00835EAA">
        <w:rPr>
          <w:lang w:val="en-GB"/>
        </w:rPr>
        <w:t>N</w:t>
      </w:r>
      <w:r w:rsidR="009D7EA5">
        <w:rPr>
          <w:lang w:val="en-GB"/>
        </w:rPr>
        <w:t>ations</w:t>
      </w:r>
      <w:r w:rsidR="009F7076" w:rsidRPr="00835EAA">
        <w:rPr>
          <w:lang w:val="en-GB"/>
        </w:rPr>
        <w:t xml:space="preserve"> Volunteers. The partnership, communication and action plan will be designed and reviewed annually.</w:t>
      </w:r>
    </w:p>
    <w:p w14:paraId="3145B088" w14:textId="343F3EFD" w:rsidR="009F7076" w:rsidRPr="00835EAA" w:rsidRDefault="009F7076" w:rsidP="009F7076">
      <w:pPr>
        <w:pStyle w:val="CPDTexte"/>
        <w:tabs>
          <w:tab w:val="clear" w:pos="1560"/>
          <w:tab w:val="left" w:pos="1418"/>
        </w:tabs>
        <w:ind w:left="993" w:right="713"/>
        <w:rPr>
          <w:lang w:val="en-GB" w:bidi="en-US"/>
        </w:rPr>
      </w:pPr>
      <w:r w:rsidRPr="00835EAA">
        <w:rPr>
          <w:lang w:val="en-GB"/>
        </w:rPr>
        <w:t xml:space="preserve">In line with </w:t>
      </w:r>
      <w:r w:rsidR="009D7EA5">
        <w:rPr>
          <w:lang w:val="en-GB"/>
        </w:rPr>
        <w:t xml:space="preserve">the </w:t>
      </w:r>
      <w:r w:rsidRPr="00835EAA">
        <w:rPr>
          <w:lang w:val="en-GB"/>
        </w:rPr>
        <w:t xml:space="preserve">UNDP </w:t>
      </w:r>
      <w:r w:rsidR="009D7EA5">
        <w:rPr>
          <w:lang w:val="en-GB"/>
        </w:rPr>
        <w:t>e</w:t>
      </w:r>
      <w:r w:rsidRPr="00835EAA">
        <w:rPr>
          <w:lang w:val="en-GB"/>
        </w:rPr>
        <w:t xml:space="preserve">nterprise </w:t>
      </w:r>
      <w:r w:rsidR="009D7EA5">
        <w:rPr>
          <w:lang w:val="en-GB"/>
        </w:rPr>
        <w:t>r</w:t>
      </w:r>
      <w:r w:rsidRPr="00835EAA">
        <w:rPr>
          <w:lang w:val="en-GB"/>
        </w:rPr>
        <w:t xml:space="preserve">isk </w:t>
      </w:r>
      <w:r w:rsidR="009D7EA5">
        <w:rPr>
          <w:lang w:val="en-GB"/>
        </w:rPr>
        <w:t>m</w:t>
      </w:r>
      <w:r w:rsidRPr="00835EAA">
        <w:rPr>
          <w:lang w:val="en-GB"/>
        </w:rPr>
        <w:t xml:space="preserve">anagement </w:t>
      </w:r>
      <w:r w:rsidR="009D7EA5">
        <w:rPr>
          <w:lang w:val="en-GB"/>
        </w:rPr>
        <w:t>p</w:t>
      </w:r>
      <w:r w:rsidRPr="00835EAA">
        <w:rPr>
          <w:lang w:val="en-GB"/>
        </w:rPr>
        <w:t xml:space="preserve">olicy, continuous assessments of </w:t>
      </w:r>
      <w:r w:rsidR="009D7EA5">
        <w:rPr>
          <w:lang w:val="en-GB"/>
        </w:rPr>
        <w:t>p</w:t>
      </w:r>
      <w:r w:rsidRPr="00835EAA">
        <w:rPr>
          <w:lang w:val="en-GB"/>
        </w:rPr>
        <w:t xml:space="preserve">rogramme risks will be undertaken to ensure </w:t>
      </w:r>
      <w:r w:rsidR="009D7EA5">
        <w:rPr>
          <w:lang w:val="en-GB"/>
        </w:rPr>
        <w:t>that</w:t>
      </w:r>
      <w:r w:rsidR="00D46723">
        <w:rPr>
          <w:lang w:val="en-GB"/>
        </w:rPr>
        <w:t xml:space="preserve"> </w:t>
      </w:r>
      <w:r w:rsidRPr="00835EAA">
        <w:rPr>
          <w:lang w:val="en-GB"/>
        </w:rPr>
        <w:t xml:space="preserve">social and environmental safeguards are </w:t>
      </w:r>
      <w:proofErr w:type="gramStart"/>
      <w:r w:rsidRPr="00835EAA">
        <w:rPr>
          <w:lang w:val="en-GB"/>
        </w:rPr>
        <w:t>applied</w:t>
      </w:r>
      <w:proofErr w:type="gramEnd"/>
      <w:r w:rsidRPr="00835EAA">
        <w:rPr>
          <w:lang w:val="en-GB"/>
        </w:rPr>
        <w:t xml:space="preserve"> </w:t>
      </w:r>
      <w:r w:rsidR="001151E3">
        <w:rPr>
          <w:lang w:val="en-GB"/>
        </w:rPr>
        <w:t>and that</w:t>
      </w:r>
      <w:r w:rsidR="00D46723">
        <w:rPr>
          <w:lang w:val="en-GB"/>
        </w:rPr>
        <w:t xml:space="preserve"> </w:t>
      </w:r>
      <w:r w:rsidRPr="00835EAA">
        <w:rPr>
          <w:lang w:val="en-GB"/>
        </w:rPr>
        <w:t xml:space="preserve">programme boards and partners </w:t>
      </w:r>
      <w:r w:rsidR="001151E3">
        <w:rPr>
          <w:lang w:val="en-GB"/>
        </w:rPr>
        <w:t xml:space="preserve">are </w:t>
      </w:r>
      <w:r w:rsidRPr="00835EAA">
        <w:rPr>
          <w:lang w:val="en-GB"/>
        </w:rPr>
        <w:t>informed to ensure mitigation measures are put in place to minimize any potential impacts. Supporting the UNDP transition to differentiated country presence, the Government has extended its financial support for the base structure of the office. The size of the UNDP presence will be directly tied to government support levels for both local office costs and government cost</w:t>
      </w:r>
      <w:r w:rsidR="00B41DBF">
        <w:rPr>
          <w:lang w:val="en-GB"/>
        </w:rPr>
        <w:t xml:space="preserve"> </w:t>
      </w:r>
      <w:r w:rsidRPr="00835EAA">
        <w:rPr>
          <w:lang w:val="en-GB"/>
        </w:rPr>
        <w:t xml:space="preserve">sharing. UNDP will ensure </w:t>
      </w:r>
      <w:r w:rsidR="001151E3">
        <w:rPr>
          <w:lang w:val="en-GB"/>
        </w:rPr>
        <w:t xml:space="preserve">that </w:t>
      </w:r>
      <w:r w:rsidRPr="00835EAA">
        <w:rPr>
          <w:lang w:val="en-GB"/>
        </w:rPr>
        <w:t xml:space="preserve">due diligence is exercised in partnerships and fundraising to mitigate potential reputational risks. The private sector and new partners will undergo regular audits and spot checks for quality assurance, supported by </w:t>
      </w:r>
      <w:r w:rsidR="00B41DBF">
        <w:rPr>
          <w:lang w:val="en-GB"/>
        </w:rPr>
        <w:t xml:space="preserve">the </w:t>
      </w:r>
      <w:r w:rsidRPr="00835EAA">
        <w:rPr>
          <w:lang w:val="en-GB"/>
        </w:rPr>
        <w:t>UNDP corporate infrastructure.</w:t>
      </w:r>
    </w:p>
    <w:p w14:paraId="2141B9DA" w14:textId="0E3D785B" w:rsidR="009F7076" w:rsidRPr="00835EAA" w:rsidRDefault="009F7076" w:rsidP="009F7076">
      <w:pPr>
        <w:pStyle w:val="CPDTexte"/>
        <w:tabs>
          <w:tab w:val="clear" w:pos="1560"/>
          <w:tab w:val="left" w:pos="1418"/>
        </w:tabs>
        <w:ind w:left="993" w:right="713"/>
        <w:rPr>
          <w:lang w:val="en-GB" w:bidi="en-US"/>
        </w:rPr>
      </w:pPr>
      <w:r w:rsidRPr="00835EAA">
        <w:rPr>
          <w:lang w:val="en-GB"/>
        </w:rPr>
        <w:t xml:space="preserve">The country office will prioritize continuous learning about the prevention of </w:t>
      </w:r>
      <w:r w:rsidR="00A34C62" w:rsidRPr="00835EAA">
        <w:rPr>
          <w:lang w:val="en-GB"/>
        </w:rPr>
        <w:t>sexual harassment and sexual abuse and exploitation</w:t>
      </w:r>
      <w:r w:rsidR="00D46723">
        <w:rPr>
          <w:lang w:val="en-GB"/>
        </w:rPr>
        <w:t xml:space="preserve"> </w:t>
      </w:r>
      <w:r w:rsidRPr="00835EAA">
        <w:rPr>
          <w:lang w:val="en-GB"/>
        </w:rPr>
        <w:t xml:space="preserve">at the workplace. It will maintain and update the </w:t>
      </w:r>
      <w:r w:rsidR="000F6192">
        <w:rPr>
          <w:lang w:val="en-GB"/>
        </w:rPr>
        <w:t>protocols</w:t>
      </w:r>
      <w:r w:rsidR="00A34C62">
        <w:rPr>
          <w:lang w:val="en-GB"/>
        </w:rPr>
        <w:t xml:space="preserve"> </w:t>
      </w:r>
      <w:r w:rsidRPr="00835EAA">
        <w:rPr>
          <w:lang w:val="en-GB"/>
        </w:rPr>
        <w:t>to ensure a safe workplace and improve accountability.</w:t>
      </w:r>
    </w:p>
    <w:p w14:paraId="3E87B2DB" w14:textId="1E855C91" w:rsidR="009F7076" w:rsidRPr="00835EAA" w:rsidRDefault="009F7076" w:rsidP="009F7076">
      <w:pPr>
        <w:pStyle w:val="CPDTexte"/>
        <w:tabs>
          <w:tab w:val="clear" w:pos="1560"/>
          <w:tab w:val="left" w:pos="1418"/>
        </w:tabs>
        <w:ind w:left="993" w:right="713"/>
        <w:rPr>
          <w:lang w:val="en-GB" w:bidi="en-US"/>
        </w:rPr>
      </w:pPr>
      <w:r w:rsidRPr="00835EAA">
        <w:rPr>
          <w:lang w:val="en-GB"/>
        </w:rPr>
        <w:t xml:space="preserve">Direct </w:t>
      </w:r>
      <w:r w:rsidR="00A34C62">
        <w:rPr>
          <w:lang w:val="en-GB"/>
        </w:rPr>
        <w:t>p</w:t>
      </w:r>
      <w:r w:rsidRPr="00835EAA">
        <w:rPr>
          <w:lang w:val="en-GB"/>
        </w:rPr>
        <w:t xml:space="preserve">roject </w:t>
      </w:r>
      <w:r w:rsidR="00A34C62">
        <w:rPr>
          <w:lang w:val="en-GB"/>
        </w:rPr>
        <w:t>c</w:t>
      </w:r>
      <w:r w:rsidRPr="00835EAA">
        <w:rPr>
          <w:lang w:val="en-GB"/>
        </w:rPr>
        <w:t>osting will be deployed for achieving the development results and objectives funded from regular (core) and other (non-core) programme resources.</w:t>
      </w:r>
    </w:p>
    <w:p w14:paraId="744A62C6" w14:textId="6E3DB0D2" w:rsidR="00E22CA6" w:rsidRPr="00835EAA" w:rsidRDefault="00E22CA6" w:rsidP="007A5B57">
      <w:pPr>
        <w:pStyle w:val="Heading2"/>
        <w:numPr>
          <w:ilvl w:val="0"/>
          <w:numId w:val="1"/>
        </w:numPr>
        <w:tabs>
          <w:tab w:val="left" w:pos="1418"/>
        </w:tabs>
        <w:ind w:left="993" w:right="713" w:hanging="567"/>
        <w:jc w:val="left"/>
        <w:rPr>
          <w:rFonts w:ascii="Times New Roman" w:hAnsi="Times New Roman"/>
          <w:lang w:val="en-GB"/>
        </w:rPr>
      </w:pPr>
      <w:r w:rsidRPr="00835EAA">
        <w:rPr>
          <w:rFonts w:ascii="Times New Roman" w:hAnsi="Times New Roman"/>
          <w:lang w:val="en-GB"/>
        </w:rPr>
        <w:t>Monitoring and evaluatio</w:t>
      </w:r>
      <w:r w:rsidR="00BE6E79" w:rsidRPr="00835EAA">
        <w:rPr>
          <w:rFonts w:ascii="Times New Roman" w:hAnsi="Times New Roman"/>
          <w:lang w:val="en-GB"/>
        </w:rPr>
        <w:t>n</w:t>
      </w:r>
      <w:r w:rsidRPr="00835EAA">
        <w:rPr>
          <w:rFonts w:ascii="Times New Roman" w:hAnsi="Times New Roman"/>
          <w:lang w:val="en-GB"/>
        </w:rPr>
        <w:t xml:space="preserve"> </w:t>
      </w:r>
    </w:p>
    <w:p w14:paraId="64BC484E" w14:textId="77777777" w:rsidR="00E22CA6" w:rsidRPr="00835EAA" w:rsidRDefault="00E22CA6" w:rsidP="00E22CA6">
      <w:pPr>
        <w:tabs>
          <w:tab w:val="left" w:pos="1418"/>
        </w:tabs>
        <w:ind w:left="993" w:right="713"/>
        <w:rPr>
          <w:lang w:val="en-GB"/>
        </w:rPr>
      </w:pPr>
    </w:p>
    <w:p w14:paraId="22123177" w14:textId="20701599" w:rsidR="009F7076" w:rsidRPr="00424C58" w:rsidRDefault="009F7076" w:rsidP="002726E0">
      <w:pPr>
        <w:pStyle w:val="CPDTexte"/>
        <w:tabs>
          <w:tab w:val="clear" w:pos="1560"/>
          <w:tab w:val="left" w:pos="1418"/>
        </w:tabs>
        <w:ind w:left="993" w:right="713"/>
        <w:rPr>
          <w:lang w:val="en-GB"/>
        </w:rPr>
      </w:pPr>
      <w:r w:rsidRPr="00424C58">
        <w:rPr>
          <w:lang w:val="en-GB"/>
        </w:rPr>
        <w:t xml:space="preserve"> UNDP will closely monitor and evaluate the progress of the programme in coordination with the Ministry of Finance, Economic Planning and Development. To ensure effective monitoring and evaluation, a strengthened </w:t>
      </w:r>
      <w:r w:rsidR="00424C58" w:rsidRPr="00424C58">
        <w:rPr>
          <w:lang w:val="en-GB"/>
        </w:rPr>
        <w:t>p</w:t>
      </w:r>
      <w:r w:rsidRPr="00424C58">
        <w:rPr>
          <w:lang w:val="en-GB"/>
        </w:rPr>
        <w:t xml:space="preserve">rogramme </w:t>
      </w:r>
      <w:r w:rsidR="00424C58" w:rsidRPr="00424C58">
        <w:rPr>
          <w:lang w:val="en-GB"/>
        </w:rPr>
        <w:t>m</w:t>
      </w:r>
      <w:r w:rsidRPr="00424C58">
        <w:rPr>
          <w:lang w:val="en-GB"/>
        </w:rPr>
        <w:t xml:space="preserve">anagement </w:t>
      </w:r>
      <w:r w:rsidR="00424C58" w:rsidRPr="00424C58">
        <w:rPr>
          <w:lang w:val="en-GB"/>
        </w:rPr>
        <w:t>t</w:t>
      </w:r>
      <w:r w:rsidRPr="00424C58">
        <w:rPr>
          <w:lang w:val="en-GB"/>
        </w:rPr>
        <w:t xml:space="preserve">eam will be established with senior management </w:t>
      </w:r>
      <w:r w:rsidR="00607837" w:rsidRPr="00424C58">
        <w:rPr>
          <w:lang w:val="en-GB"/>
        </w:rPr>
        <w:t>oversight. As</w:t>
      </w:r>
      <w:r w:rsidRPr="00424C58">
        <w:rPr>
          <w:lang w:val="en-GB"/>
        </w:rPr>
        <w:t xml:space="preserve"> per Executive Board </w:t>
      </w:r>
      <w:r w:rsidR="00424C58" w:rsidRPr="00424C58">
        <w:rPr>
          <w:lang w:val="en-GB"/>
        </w:rPr>
        <w:t>d</w:t>
      </w:r>
      <w:r w:rsidRPr="00424C58">
        <w:rPr>
          <w:lang w:val="en-GB"/>
        </w:rPr>
        <w:t>ecision 2013/9,</w:t>
      </w:r>
      <w:r w:rsidR="00D46723">
        <w:rPr>
          <w:lang w:val="en-GB"/>
        </w:rPr>
        <w:t xml:space="preserve"> </w:t>
      </w:r>
      <w:r w:rsidRPr="00424C58">
        <w:rPr>
          <w:lang w:val="en-GB"/>
        </w:rPr>
        <w:t xml:space="preserve">regular performance and efficiency reviews of the programme </w:t>
      </w:r>
      <w:r w:rsidR="00197661">
        <w:rPr>
          <w:lang w:val="en-GB"/>
        </w:rPr>
        <w:t xml:space="preserve">will be organized </w:t>
      </w:r>
      <w:r w:rsidRPr="00424C58">
        <w:rPr>
          <w:lang w:val="en-GB"/>
        </w:rPr>
        <w:t xml:space="preserve">with </w:t>
      </w:r>
      <w:r w:rsidR="00424C58">
        <w:rPr>
          <w:lang w:val="en-GB"/>
        </w:rPr>
        <w:t>the Ministry</w:t>
      </w:r>
      <w:r w:rsidR="00D46723">
        <w:rPr>
          <w:lang w:val="en-GB"/>
        </w:rPr>
        <w:t xml:space="preserve"> </w:t>
      </w:r>
      <w:r w:rsidRPr="00424C58">
        <w:rPr>
          <w:lang w:val="en-GB"/>
        </w:rPr>
        <w:t>through annual portfolio reviews to ensure proper execution and national ownership of results, review</w:t>
      </w:r>
      <w:r w:rsidR="00D46723">
        <w:rPr>
          <w:sz w:val="22"/>
          <w:szCs w:val="22"/>
          <w:lang w:val="en-GB"/>
        </w:rPr>
        <w:t xml:space="preserve"> </w:t>
      </w:r>
      <w:r w:rsidRPr="00424C58">
        <w:rPr>
          <w:sz w:val="22"/>
          <w:szCs w:val="22"/>
          <w:lang w:val="en-GB"/>
        </w:rPr>
        <w:t xml:space="preserve">the </w:t>
      </w:r>
      <w:r w:rsidR="00424C58">
        <w:rPr>
          <w:sz w:val="22"/>
          <w:szCs w:val="22"/>
          <w:lang w:val="en-GB"/>
        </w:rPr>
        <w:t>t</w:t>
      </w:r>
      <w:r w:rsidRPr="00424C58">
        <w:rPr>
          <w:sz w:val="22"/>
          <w:szCs w:val="22"/>
          <w:lang w:val="en-GB"/>
        </w:rPr>
        <w:t xml:space="preserve">heory of </w:t>
      </w:r>
      <w:r w:rsidR="00424C58">
        <w:rPr>
          <w:sz w:val="22"/>
          <w:szCs w:val="22"/>
          <w:lang w:val="en-GB"/>
        </w:rPr>
        <w:t>c</w:t>
      </w:r>
      <w:r w:rsidRPr="00424C58">
        <w:rPr>
          <w:sz w:val="22"/>
          <w:szCs w:val="22"/>
          <w:lang w:val="en-GB"/>
        </w:rPr>
        <w:t xml:space="preserve">hange (including risks and assumptions) and propose </w:t>
      </w:r>
      <w:r w:rsidRPr="00424C58">
        <w:rPr>
          <w:lang w:val="en-GB"/>
        </w:rPr>
        <w:t>potential corrective measures, which will inform the next annual work</w:t>
      </w:r>
      <w:r w:rsidR="00B41DBF" w:rsidRPr="00424C58">
        <w:rPr>
          <w:lang w:val="en-GB"/>
        </w:rPr>
        <w:t>plan</w:t>
      </w:r>
      <w:r w:rsidRPr="00424C58">
        <w:rPr>
          <w:lang w:val="en-GB"/>
        </w:rPr>
        <w:t>. This will be preceded by internal bi</w:t>
      </w:r>
      <w:r w:rsidR="00B41DBF" w:rsidRPr="00424C58">
        <w:rPr>
          <w:lang w:val="en-GB"/>
        </w:rPr>
        <w:t>annual</w:t>
      </w:r>
      <w:r w:rsidRPr="00424C58">
        <w:rPr>
          <w:lang w:val="en-GB"/>
        </w:rPr>
        <w:t xml:space="preserve"> portfolio meetings and quarterly project</w:t>
      </w:r>
      <w:r w:rsidR="00424C58">
        <w:rPr>
          <w:lang w:val="en-GB"/>
        </w:rPr>
        <w:t>-</w:t>
      </w:r>
      <w:r w:rsidRPr="00424C58">
        <w:rPr>
          <w:lang w:val="en-GB"/>
        </w:rPr>
        <w:t>level meetings. UNDP will actively participate in planning</w:t>
      </w:r>
      <w:r w:rsidR="00424C58">
        <w:rPr>
          <w:lang w:val="en-GB"/>
        </w:rPr>
        <w:t>,</w:t>
      </w:r>
      <w:r w:rsidR="00D46723">
        <w:rPr>
          <w:lang w:val="en-GB"/>
        </w:rPr>
        <w:t xml:space="preserve"> </w:t>
      </w:r>
      <w:r w:rsidRPr="00424C58">
        <w:rPr>
          <w:lang w:val="en-GB"/>
        </w:rPr>
        <w:t xml:space="preserve">monitoring and evaluation of </w:t>
      </w:r>
      <w:r w:rsidR="00424C58">
        <w:rPr>
          <w:lang w:val="en-GB"/>
        </w:rPr>
        <w:t xml:space="preserve">the </w:t>
      </w:r>
      <w:r w:rsidRPr="00424C58">
        <w:rPr>
          <w:lang w:val="en-GB"/>
        </w:rPr>
        <w:t xml:space="preserve">UNSDCF commitments. Evaluations </w:t>
      </w:r>
      <w:r w:rsidRPr="00424C58">
        <w:rPr>
          <w:lang w:val="en-GB"/>
        </w:rPr>
        <w:lastRenderedPageBreak/>
        <w:t>will be executed according to an evaluation plan and</w:t>
      </w:r>
      <w:r w:rsidR="00424C58">
        <w:rPr>
          <w:lang w:val="en-GB"/>
        </w:rPr>
        <w:t xml:space="preserve"> the</w:t>
      </w:r>
      <w:r w:rsidRPr="00424C58">
        <w:rPr>
          <w:lang w:val="en-GB"/>
        </w:rPr>
        <w:t xml:space="preserve"> UNDP </w:t>
      </w:r>
      <w:r w:rsidR="00424C58">
        <w:rPr>
          <w:lang w:val="en-GB"/>
        </w:rPr>
        <w:t>e</w:t>
      </w:r>
      <w:r w:rsidRPr="00424C58">
        <w:rPr>
          <w:lang w:val="en-GB"/>
        </w:rPr>
        <w:t xml:space="preserve">valuation </w:t>
      </w:r>
      <w:r w:rsidR="00424C58">
        <w:rPr>
          <w:lang w:val="en-GB"/>
        </w:rPr>
        <w:t>g</w:t>
      </w:r>
      <w:r w:rsidRPr="00424C58">
        <w:rPr>
          <w:lang w:val="en-GB"/>
        </w:rPr>
        <w:t xml:space="preserve">uidelines (2021). At least </w:t>
      </w:r>
      <w:r w:rsidR="00424C58">
        <w:rPr>
          <w:lang w:val="en-GB"/>
        </w:rPr>
        <w:t>5</w:t>
      </w:r>
      <w:r w:rsidR="00424C58" w:rsidRPr="00424C58">
        <w:rPr>
          <w:lang w:val="en-GB"/>
        </w:rPr>
        <w:t xml:space="preserve"> </w:t>
      </w:r>
      <w:r w:rsidRPr="00424C58">
        <w:rPr>
          <w:lang w:val="en-GB"/>
        </w:rPr>
        <w:t>per cent of programme resources will be allocated to improving oversight and quality assurance and strengthening monitoring and evaluation capacities of implementing partners and government</w:t>
      </w:r>
      <w:r w:rsidR="00424C58">
        <w:rPr>
          <w:lang w:val="en-GB"/>
        </w:rPr>
        <w:t>.</w:t>
      </w:r>
      <w:r w:rsidRPr="00424C58">
        <w:rPr>
          <w:lang w:val="en-GB"/>
        </w:rPr>
        <w:t xml:space="preserve"> UNDP will adhere to </w:t>
      </w:r>
      <w:r w:rsidR="00424C58">
        <w:rPr>
          <w:lang w:val="en-GB"/>
        </w:rPr>
        <w:t>the corporate</w:t>
      </w:r>
      <w:r w:rsidR="00D46723">
        <w:rPr>
          <w:lang w:val="en-GB"/>
        </w:rPr>
        <w:t xml:space="preserve"> </w:t>
      </w:r>
      <w:r w:rsidR="00424C58">
        <w:rPr>
          <w:lang w:val="en-GB"/>
        </w:rPr>
        <w:t>e</w:t>
      </w:r>
      <w:r w:rsidRPr="00424C58">
        <w:rPr>
          <w:lang w:val="en-GB"/>
        </w:rPr>
        <w:t xml:space="preserve">nterprise </w:t>
      </w:r>
      <w:r w:rsidR="00424C58">
        <w:rPr>
          <w:lang w:val="en-GB"/>
        </w:rPr>
        <w:t>r</w:t>
      </w:r>
      <w:r w:rsidRPr="00424C58">
        <w:rPr>
          <w:lang w:val="en-GB"/>
        </w:rPr>
        <w:t xml:space="preserve">isk </w:t>
      </w:r>
      <w:r w:rsidR="00424C58">
        <w:rPr>
          <w:lang w:val="en-GB"/>
        </w:rPr>
        <w:t>m</w:t>
      </w:r>
      <w:r w:rsidRPr="00424C58">
        <w:rPr>
          <w:lang w:val="en-GB"/>
        </w:rPr>
        <w:t xml:space="preserve">anagement </w:t>
      </w:r>
      <w:r w:rsidR="00197661">
        <w:rPr>
          <w:lang w:val="en-GB"/>
        </w:rPr>
        <w:t>p</w:t>
      </w:r>
      <w:r w:rsidRPr="00424C58">
        <w:rPr>
          <w:lang w:val="en-GB"/>
        </w:rPr>
        <w:t>olicy, social and environmental standards and the U</w:t>
      </w:r>
      <w:r w:rsidR="00197661">
        <w:rPr>
          <w:lang w:val="en-GB"/>
        </w:rPr>
        <w:t xml:space="preserve">nited </w:t>
      </w:r>
      <w:r w:rsidRPr="00424C58">
        <w:rPr>
          <w:lang w:val="en-GB"/>
        </w:rPr>
        <w:t>N</w:t>
      </w:r>
      <w:r w:rsidR="00197661">
        <w:rPr>
          <w:lang w:val="en-GB"/>
        </w:rPr>
        <w:t>ations</w:t>
      </w:r>
      <w:r w:rsidRPr="00424C58">
        <w:rPr>
          <w:lang w:val="en-GB"/>
        </w:rPr>
        <w:t xml:space="preserve"> Disability Inclusion Strategy.</w:t>
      </w:r>
    </w:p>
    <w:p w14:paraId="600395BF" w14:textId="6E4A78A8" w:rsidR="009F7076" w:rsidRPr="00835EAA" w:rsidRDefault="009F7076" w:rsidP="009F7076">
      <w:pPr>
        <w:pStyle w:val="CPDTexte"/>
        <w:tabs>
          <w:tab w:val="clear" w:pos="1560"/>
          <w:tab w:val="left" w:pos="1418"/>
        </w:tabs>
        <w:ind w:left="993" w:right="713"/>
        <w:rPr>
          <w:lang w:val="en-GB"/>
        </w:rPr>
      </w:pPr>
      <w:r w:rsidRPr="00835EAA">
        <w:rPr>
          <w:lang w:val="en-GB"/>
        </w:rPr>
        <w:t>UNDP will collaborate with government agencies, private sector, civil society</w:t>
      </w:r>
      <w:r w:rsidR="00B36C55">
        <w:rPr>
          <w:lang w:val="en-GB"/>
        </w:rPr>
        <w:t xml:space="preserve"> and</w:t>
      </w:r>
      <w:r w:rsidRPr="00835EAA">
        <w:rPr>
          <w:lang w:val="en-GB"/>
        </w:rPr>
        <w:t xml:space="preserve"> academia to improve data generation and access mechanisms. The emphasis will be on using national information sources and databases and then other sources, as necessary. Data will be disaggregated based on sex, age, territory, life cycle, disabilities and other relevant parameters. UNDP staff capacities to invest in data generation and use will also be enhanced.</w:t>
      </w:r>
    </w:p>
    <w:p w14:paraId="265C0777" w14:textId="3A47653D" w:rsidR="009F7076" w:rsidRPr="00835EAA" w:rsidRDefault="009F7076" w:rsidP="009F7076">
      <w:pPr>
        <w:pStyle w:val="CPDTexte"/>
        <w:tabs>
          <w:tab w:val="clear" w:pos="1560"/>
          <w:tab w:val="left" w:pos="1418"/>
        </w:tabs>
        <w:ind w:left="993" w:right="713"/>
        <w:rPr>
          <w:lang w:val="en-GB"/>
        </w:rPr>
      </w:pPr>
      <w:r w:rsidRPr="00835EAA">
        <w:rPr>
          <w:lang w:val="en-GB"/>
        </w:rPr>
        <w:t>The gender marker will continue to be a crucial tool in planning, monitoring, and evaluating the programme and projects, ensuring that they are responsive to the specific needs of women.</w:t>
      </w:r>
    </w:p>
    <w:p w14:paraId="0E24CD43" w14:textId="77777777" w:rsidR="009F7076" w:rsidRPr="00835EAA" w:rsidRDefault="009F7076" w:rsidP="009F7076">
      <w:pPr>
        <w:pStyle w:val="CPDTexte"/>
        <w:numPr>
          <w:ilvl w:val="0"/>
          <w:numId w:val="0"/>
        </w:numPr>
        <w:tabs>
          <w:tab w:val="clear" w:pos="1560"/>
          <w:tab w:val="left" w:pos="1418"/>
        </w:tabs>
        <w:ind w:left="1196" w:right="713"/>
        <w:rPr>
          <w:lang w:val="en-GB"/>
        </w:rPr>
      </w:pPr>
    </w:p>
    <w:p w14:paraId="2440D43E" w14:textId="06B96761" w:rsidR="007A5B57" w:rsidRPr="00835EAA" w:rsidRDefault="007A5B57" w:rsidP="00371AF8">
      <w:pPr>
        <w:pStyle w:val="CPDTexte"/>
        <w:tabs>
          <w:tab w:val="clear" w:pos="1560"/>
          <w:tab w:val="left" w:pos="1418"/>
        </w:tabs>
        <w:spacing w:line="240" w:lineRule="exact"/>
        <w:ind w:left="993" w:right="713"/>
        <w:rPr>
          <w:lang w:val="en-GB"/>
        </w:rPr>
        <w:sectPr w:rsidR="007A5B57" w:rsidRPr="00835EAA" w:rsidSect="00585D54">
          <w:headerReference w:type="even" r:id="rId12"/>
          <w:headerReference w:type="default" r:id="rId13"/>
          <w:footerReference w:type="even" r:id="rId14"/>
          <w:footerReference w:type="default" r:id="rId15"/>
          <w:headerReference w:type="first" r:id="rId16"/>
          <w:pgSz w:w="12240" w:h="15840"/>
          <w:pgMar w:top="1152" w:right="1440" w:bottom="1152" w:left="1440" w:header="720" w:footer="720" w:gutter="0"/>
          <w:cols w:space="720"/>
          <w:titlePg/>
          <w:docGrid w:linePitch="272"/>
        </w:sectPr>
      </w:pPr>
    </w:p>
    <w:p w14:paraId="5D0C17DE" w14:textId="1D89E386" w:rsidR="00357B24" w:rsidRPr="00835EAA" w:rsidRDefault="00357B24" w:rsidP="00357B24">
      <w:pPr>
        <w:spacing w:after="120"/>
        <w:ind w:left="1151" w:right="1151" w:hanging="881"/>
        <w:rPr>
          <w:b/>
          <w:color w:val="000000"/>
          <w:lang w:val="en-GB"/>
        </w:rPr>
      </w:pPr>
      <w:r w:rsidRPr="00835EAA">
        <w:rPr>
          <w:b/>
          <w:color w:val="000000"/>
          <w:sz w:val="24"/>
          <w:szCs w:val="24"/>
          <w:lang w:val="en-GB"/>
        </w:rPr>
        <w:lastRenderedPageBreak/>
        <w:t>Annex</w:t>
      </w:r>
      <w:r w:rsidR="008462C7" w:rsidRPr="00835EAA">
        <w:rPr>
          <w:b/>
          <w:color w:val="000000"/>
          <w:sz w:val="24"/>
          <w:szCs w:val="24"/>
          <w:lang w:val="en-GB"/>
        </w:rPr>
        <w:t>.</w:t>
      </w:r>
      <w:r w:rsidRPr="00835EAA">
        <w:rPr>
          <w:b/>
          <w:color w:val="000000"/>
          <w:sz w:val="24"/>
          <w:szCs w:val="24"/>
          <w:lang w:val="en-GB"/>
        </w:rPr>
        <w:t xml:space="preserve"> Results and resources framework for </w:t>
      </w:r>
      <w:r w:rsidR="00745C26" w:rsidRPr="00835EAA">
        <w:rPr>
          <w:b/>
          <w:sz w:val="24"/>
          <w:szCs w:val="24"/>
          <w:lang w:val="en-GB"/>
        </w:rPr>
        <w:t>Mauritius</w:t>
      </w:r>
      <w:r w:rsidR="00BD60F3" w:rsidRPr="00835EAA">
        <w:rPr>
          <w:b/>
          <w:color w:val="000000"/>
          <w:sz w:val="24"/>
          <w:szCs w:val="24"/>
          <w:lang w:val="en-GB"/>
        </w:rPr>
        <w:t xml:space="preserve"> </w:t>
      </w:r>
      <w:r w:rsidRPr="00835EAA">
        <w:rPr>
          <w:b/>
          <w:color w:val="000000"/>
          <w:sz w:val="24"/>
          <w:szCs w:val="24"/>
          <w:lang w:val="en-GB"/>
        </w:rPr>
        <w:t>(202</w:t>
      </w:r>
      <w:r w:rsidR="00BE6E79" w:rsidRPr="00835EAA">
        <w:rPr>
          <w:b/>
          <w:color w:val="000000"/>
          <w:sz w:val="24"/>
          <w:szCs w:val="24"/>
          <w:lang w:val="en-GB"/>
        </w:rPr>
        <w:t>4</w:t>
      </w:r>
      <w:r w:rsidRPr="00835EAA">
        <w:rPr>
          <w:b/>
          <w:color w:val="000000"/>
          <w:sz w:val="24"/>
          <w:szCs w:val="24"/>
          <w:lang w:val="en-GB"/>
        </w:rPr>
        <w:t>-202</w:t>
      </w:r>
      <w:r w:rsidR="00BE6E79" w:rsidRPr="00835EAA">
        <w:rPr>
          <w:b/>
          <w:color w:val="000000"/>
          <w:sz w:val="24"/>
          <w:szCs w:val="24"/>
          <w:lang w:val="en-GB"/>
        </w:rPr>
        <w:t>8</w:t>
      </w:r>
      <w:r w:rsidRPr="00835EAA">
        <w:rPr>
          <w:b/>
          <w:color w:val="000000"/>
          <w:sz w:val="24"/>
          <w:szCs w:val="24"/>
          <w:lang w:val="en-GB"/>
        </w:rPr>
        <w:t>)</w:t>
      </w:r>
    </w:p>
    <w:p w14:paraId="6DD42D9A" w14:textId="77777777" w:rsidR="007A5B57" w:rsidRPr="00835EAA" w:rsidRDefault="007A5B57" w:rsidP="007A5B57">
      <w:pPr>
        <w:tabs>
          <w:tab w:val="left" w:pos="3330"/>
        </w:tabs>
        <w:rPr>
          <w:lang w:val="en-GB"/>
        </w:rPr>
      </w:pPr>
    </w:p>
    <w:tbl>
      <w:tblPr>
        <w:tblW w:w="497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2870"/>
        <w:gridCol w:w="1661"/>
        <w:gridCol w:w="5387"/>
        <w:gridCol w:w="2127"/>
        <w:gridCol w:w="1416"/>
      </w:tblGrid>
      <w:tr w:rsidR="00835EAA" w:rsidRPr="00835EAA" w14:paraId="3C30C33D" w14:textId="77777777" w:rsidTr="0031430D">
        <w:trPr>
          <w:trHeight w:val="241"/>
        </w:trPr>
        <w:tc>
          <w:tcPr>
            <w:tcW w:w="5000" w:type="pct"/>
            <w:gridSpan w:val="5"/>
            <w:shd w:val="clear" w:color="auto" w:fill="DBE5F1" w:themeFill="accent1" w:themeFillTint="33"/>
            <w:tcMar>
              <w:top w:w="72" w:type="dxa"/>
              <w:left w:w="144" w:type="dxa"/>
              <w:bottom w:w="72" w:type="dxa"/>
              <w:right w:w="144" w:type="dxa"/>
            </w:tcMar>
          </w:tcPr>
          <w:p w14:paraId="1D96C5D8" w14:textId="77777777" w:rsidR="00835EAA" w:rsidRPr="00835EAA" w:rsidRDefault="00835EAA" w:rsidP="0031430D">
            <w:pPr>
              <w:rPr>
                <w:sz w:val="16"/>
                <w:szCs w:val="16"/>
                <w:lang w:val="en-GB"/>
              </w:rPr>
            </w:pPr>
            <w:r w:rsidRPr="00835EAA">
              <w:rPr>
                <w:b/>
                <w:bCs/>
                <w:color w:val="000000"/>
                <w:sz w:val="16"/>
                <w:szCs w:val="16"/>
                <w:lang w:val="en-GB"/>
              </w:rPr>
              <w:t xml:space="preserve">NATIONAL GOAL: Strong Economy </w:t>
            </w:r>
          </w:p>
        </w:tc>
      </w:tr>
      <w:tr w:rsidR="00835EAA" w:rsidRPr="00835EAA" w14:paraId="756B6DC1" w14:textId="77777777" w:rsidTr="0031430D">
        <w:trPr>
          <w:tblHeader/>
        </w:trPr>
        <w:tc>
          <w:tcPr>
            <w:tcW w:w="5000" w:type="pct"/>
            <w:gridSpan w:val="5"/>
            <w:shd w:val="clear" w:color="auto" w:fill="DBE5F1" w:themeFill="accent1" w:themeFillTint="33"/>
            <w:tcMar>
              <w:top w:w="72" w:type="dxa"/>
              <w:left w:w="144" w:type="dxa"/>
              <w:bottom w:w="72" w:type="dxa"/>
              <w:right w:w="144" w:type="dxa"/>
            </w:tcMar>
          </w:tcPr>
          <w:p w14:paraId="35BED7D9" w14:textId="77777777" w:rsidR="00835EAA" w:rsidRPr="00835EAA" w:rsidRDefault="00835EAA" w:rsidP="0031430D">
            <w:pPr>
              <w:rPr>
                <w:sz w:val="16"/>
                <w:szCs w:val="16"/>
                <w:lang w:val="en-GB"/>
              </w:rPr>
            </w:pPr>
            <w:r w:rsidRPr="00835EAA">
              <w:rPr>
                <w:b/>
                <w:bCs/>
                <w:color w:val="000000" w:themeColor="text1"/>
                <w:sz w:val="16"/>
                <w:szCs w:val="16"/>
                <w:lang w:val="en-GB"/>
              </w:rPr>
              <w:t>UNSDCF OUTCOME INVOLVING UNDP #2.</w:t>
            </w:r>
            <w:r w:rsidRPr="00835EAA">
              <w:rPr>
                <w:sz w:val="16"/>
                <w:szCs w:val="16"/>
                <w:lang w:val="en-GB"/>
              </w:rPr>
              <w:t xml:space="preserve"> </w:t>
            </w:r>
            <w:r w:rsidRPr="00835EAA">
              <w:rPr>
                <w:bCs/>
                <w:color w:val="000000" w:themeColor="text1"/>
                <w:sz w:val="16"/>
                <w:szCs w:val="16"/>
                <w:lang w:val="en-GB"/>
              </w:rPr>
              <w:t>By 2028, Mauritius has a resilient, sustainable and inclusive economy that allows all people, especially youth and women, to access sustainable livelihoods and food security.</w:t>
            </w:r>
          </w:p>
        </w:tc>
      </w:tr>
      <w:tr w:rsidR="00835EAA" w:rsidRPr="00835EAA" w14:paraId="05A34C62" w14:textId="77777777" w:rsidTr="0031430D">
        <w:trPr>
          <w:trHeight w:val="240"/>
          <w:tblHeader/>
        </w:trPr>
        <w:tc>
          <w:tcPr>
            <w:tcW w:w="5000" w:type="pct"/>
            <w:gridSpan w:val="5"/>
            <w:shd w:val="clear" w:color="auto" w:fill="DBE5F1" w:themeFill="accent1" w:themeFillTint="33"/>
            <w:tcMar>
              <w:top w:w="72" w:type="dxa"/>
              <w:left w:w="144" w:type="dxa"/>
              <w:bottom w:w="72" w:type="dxa"/>
              <w:right w:w="144" w:type="dxa"/>
            </w:tcMar>
          </w:tcPr>
          <w:p w14:paraId="355E81B8" w14:textId="77777777" w:rsidR="00835EAA" w:rsidRPr="00835EAA" w:rsidRDefault="00835EAA" w:rsidP="0031430D">
            <w:pPr>
              <w:rPr>
                <w:color w:val="000000"/>
                <w:sz w:val="16"/>
                <w:szCs w:val="16"/>
                <w:lang w:val="en-GB"/>
              </w:rPr>
            </w:pPr>
            <w:r w:rsidRPr="00835EAA">
              <w:rPr>
                <w:b/>
                <w:bCs/>
                <w:color w:val="000000"/>
                <w:sz w:val="16"/>
                <w:szCs w:val="16"/>
                <w:lang w:val="en-GB"/>
              </w:rPr>
              <w:t xml:space="preserve">RELATED STRATEGIC PLAN OUTCOME: </w:t>
            </w:r>
            <w:r w:rsidRPr="00835EAA">
              <w:rPr>
                <w:sz w:val="16"/>
                <w:szCs w:val="16"/>
                <w:lang w:val="en-GB"/>
              </w:rPr>
              <w:t xml:space="preserve">Outcome 1 - Structural transformation accelerated, particularly green, inclusive, and digital transitions </w:t>
            </w:r>
          </w:p>
        </w:tc>
      </w:tr>
      <w:tr w:rsidR="00835EAA" w:rsidRPr="00835EAA" w14:paraId="7BCF1434" w14:textId="77777777" w:rsidTr="0031430D">
        <w:trPr>
          <w:trHeight w:val="702"/>
          <w:tblHeader/>
        </w:trPr>
        <w:tc>
          <w:tcPr>
            <w:tcW w:w="1066" w:type="pct"/>
            <w:shd w:val="clear" w:color="auto" w:fill="DBE5F1" w:themeFill="accent1" w:themeFillTint="33"/>
            <w:tcMar>
              <w:top w:w="72" w:type="dxa"/>
              <w:left w:w="144" w:type="dxa"/>
              <w:bottom w:w="72" w:type="dxa"/>
              <w:right w:w="144" w:type="dxa"/>
            </w:tcMar>
            <w:vAlign w:val="center"/>
          </w:tcPr>
          <w:p w14:paraId="64B60B97" w14:textId="77777777" w:rsidR="00835EAA" w:rsidRPr="00835EAA" w:rsidRDefault="00835EAA" w:rsidP="0031430D">
            <w:pPr>
              <w:rPr>
                <w:color w:val="000000"/>
                <w:sz w:val="16"/>
                <w:szCs w:val="16"/>
                <w:lang w:val="en-GB"/>
              </w:rPr>
            </w:pPr>
            <w:r w:rsidRPr="00835EAA">
              <w:rPr>
                <w:b/>
                <w:bCs/>
                <w:color w:val="000000"/>
                <w:sz w:val="16"/>
                <w:szCs w:val="16"/>
                <w:lang w:val="en-GB"/>
              </w:rPr>
              <w:t>COOPERATION FRAMEWORK OUTCOME INDICATOR(S), BASELINES, TARGET(S)</w:t>
            </w:r>
          </w:p>
        </w:tc>
        <w:tc>
          <w:tcPr>
            <w:tcW w:w="617" w:type="pct"/>
            <w:shd w:val="clear" w:color="auto" w:fill="DBE5F1" w:themeFill="accent1" w:themeFillTint="33"/>
            <w:vAlign w:val="center"/>
          </w:tcPr>
          <w:p w14:paraId="36E77E57" w14:textId="77777777" w:rsidR="00835EAA" w:rsidRPr="00835EAA" w:rsidRDefault="00835EAA" w:rsidP="0031430D">
            <w:pPr>
              <w:rPr>
                <w:b/>
                <w:color w:val="000000"/>
                <w:sz w:val="16"/>
                <w:szCs w:val="16"/>
                <w:lang w:val="en-GB"/>
              </w:rPr>
            </w:pPr>
            <w:r w:rsidRPr="00835EAA">
              <w:rPr>
                <w:b/>
                <w:color w:val="000000"/>
                <w:sz w:val="16"/>
                <w:szCs w:val="16"/>
                <w:lang w:val="en-GB"/>
              </w:rPr>
              <w:t>DATA SOURCE AND FREQUENCY OF DATA COLLECTION, AND RESPONSIBILITIES</w:t>
            </w:r>
          </w:p>
        </w:tc>
        <w:tc>
          <w:tcPr>
            <w:tcW w:w="2001" w:type="pct"/>
            <w:shd w:val="clear" w:color="auto" w:fill="DBE5F1" w:themeFill="accent1" w:themeFillTint="33"/>
            <w:tcMar>
              <w:top w:w="72" w:type="dxa"/>
              <w:left w:w="144" w:type="dxa"/>
              <w:bottom w:w="72" w:type="dxa"/>
              <w:right w:w="144" w:type="dxa"/>
            </w:tcMar>
            <w:vAlign w:val="center"/>
          </w:tcPr>
          <w:p w14:paraId="69E6AB51" w14:textId="77777777" w:rsidR="00835EAA" w:rsidRPr="00835EAA" w:rsidRDefault="00835EAA" w:rsidP="0031430D">
            <w:pPr>
              <w:rPr>
                <w:b/>
                <w:bCs/>
                <w:color w:val="000000"/>
                <w:sz w:val="16"/>
                <w:szCs w:val="16"/>
                <w:lang w:val="en-GB"/>
              </w:rPr>
            </w:pPr>
            <w:r w:rsidRPr="00835EAA">
              <w:rPr>
                <w:b/>
                <w:bCs/>
                <w:color w:val="000000"/>
                <w:sz w:val="16"/>
                <w:szCs w:val="16"/>
                <w:lang w:val="en-GB"/>
              </w:rPr>
              <w:t xml:space="preserve">INDICATIVE COUNTRY PROGRAMME </w:t>
            </w:r>
          </w:p>
          <w:p w14:paraId="514728DA" w14:textId="77777777" w:rsidR="00835EAA" w:rsidRPr="00835EAA" w:rsidRDefault="00835EAA" w:rsidP="0031430D">
            <w:pPr>
              <w:rPr>
                <w:color w:val="000000"/>
                <w:sz w:val="16"/>
                <w:szCs w:val="16"/>
                <w:lang w:val="en-GB"/>
              </w:rPr>
            </w:pPr>
            <w:r w:rsidRPr="00835EAA">
              <w:rPr>
                <w:b/>
                <w:bCs/>
                <w:color w:val="000000"/>
                <w:sz w:val="16"/>
                <w:szCs w:val="16"/>
                <w:lang w:val="en-GB"/>
              </w:rPr>
              <w:t xml:space="preserve">OUTPUTS </w:t>
            </w:r>
            <w:r w:rsidRPr="00835EAA">
              <w:rPr>
                <w:b/>
                <w:bCs/>
                <w:i/>
                <w:color w:val="000000"/>
                <w:sz w:val="16"/>
                <w:szCs w:val="16"/>
                <w:lang w:val="en-GB"/>
              </w:rPr>
              <w:t>(indicators, baselines targets)</w:t>
            </w:r>
          </w:p>
        </w:tc>
        <w:tc>
          <w:tcPr>
            <w:tcW w:w="790" w:type="pct"/>
            <w:shd w:val="clear" w:color="auto" w:fill="DBE5F1" w:themeFill="accent1" w:themeFillTint="33"/>
            <w:vAlign w:val="center"/>
          </w:tcPr>
          <w:p w14:paraId="31F718A6" w14:textId="77777777" w:rsidR="00835EAA" w:rsidRPr="00835EAA" w:rsidRDefault="00835EAA" w:rsidP="0031430D">
            <w:pPr>
              <w:rPr>
                <w:b/>
                <w:bCs/>
                <w:color w:val="000000"/>
                <w:sz w:val="16"/>
                <w:szCs w:val="16"/>
                <w:lang w:val="en-GB"/>
              </w:rPr>
            </w:pPr>
            <w:r w:rsidRPr="00835EAA">
              <w:rPr>
                <w:b/>
                <w:bCs/>
                <w:color w:val="000000"/>
                <w:sz w:val="16"/>
                <w:szCs w:val="16"/>
                <w:lang w:val="en-GB"/>
              </w:rPr>
              <w:t>MAJOR PARTNERS/ PARTNERSHIPS</w:t>
            </w:r>
          </w:p>
          <w:p w14:paraId="6F796FE5" w14:textId="77777777" w:rsidR="00835EAA" w:rsidRPr="00835EAA" w:rsidRDefault="00835EAA" w:rsidP="0031430D">
            <w:pPr>
              <w:rPr>
                <w:b/>
                <w:bCs/>
                <w:color w:val="000000"/>
                <w:sz w:val="16"/>
                <w:szCs w:val="16"/>
                <w:lang w:val="en-GB"/>
              </w:rPr>
            </w:pPr>
            <w:r w:rsidRPr="00835EAA">
              <w:rPr>
                <w:b/>
                <w:bCs/>
                <w:color w:val="000000"/>
                <w:sz w:val="16"/>
                <w:szCs w:val="16"/>
                <w:lang w:val="en-GB"/>
              </w:rPr>
              <w:t>FRAMEWORKS</w:t>
            </w:r>
          </w:p>
        </w:tc>
        <w:tc>
          <w:tcPr>
            <w:tcW w:w="526" w:type="pct"/>
            <w:shd w:val="clear" w:color="auto" w:fill="DBE5F1" w:themeFill="accent1" w:themeFillTint="33"/>
            <w:tcMar>
              <w:top w:w="15" w:type="dxa"/>
              <w:left w:w="108" w:type="dxa"/>
              <w:bottom w:w="0" w:type="dxa"/>
              <w:right w:w="108" w:type="dxa"/>
            </w:tcMar>
            <w:vAlign w:val="center"/>
          </w:tcPr>
          <w:p w14:paraId="20C68AFF" w14:textId="77777777" w:rsidR="00835EAA" w:rsidRPr="00835EAA" w:rsidRDefault="00835EAA" w:rsidP="0031430D">
            <w:pPr>
              <w:rPr>
                <w:i/>
                <w:color w:val="0000FF"/>
                <w:sz w:val="16"/>
                <w:szCs w:val="16"/>
                <w:lang w:val="en-GB"/>
              </w:rPr>
            </w:pPr>
            <w:r w:rsidRPr="00835EAA">
              <w:rPr>
                <w:b/>
                <w:bCs/>
                <w:color w:val="000000"/>
                <w:sz w:val="16"/>
                <w:szCs w:val="16"/>
                <w:lang w:val="en-GB"/>
              </w:rPr>
              <w:t>ESTIMATED COST BY OUTCOME (in thousands of $)</w:t>
            </w:r>
          </w:p>
        </w:tc>
      </w:tr>
      <w:tr w:rsidR="00835EAA" w:rsidRPr="00835EAA" w14:paraId="3C4BFB39" w14:textId="77777777" w:rsidTr="0031430D">
        <w:trPr>
          <w:trHeight w:val="2612"/>
        </w:trPr>
        <w:tc>
          <w:tcPr>
            <w:tcW w:w="1066" w:type="pct"/>
            <w:tcBorders>
              <w:top w:val="single" w:sz="4" w:space="0" w:color="auto"/>
              <w:left w:val="single" w:sz="4" w:space="0" w:color="auto"/>
              <w:bottom w:val="single" w:sz="6" w:space="0" w:color="auto"/>
              <w:right w:val="single" w:sz="4" w:space="0" w:color="auto"/>
            </w:tcBorders>
            <w:tcMar>
              <w:top w:w="72" w:type="dxa"/>
              <w:left w:w="144" w:type="dxa"/>
              <w:bottom w:w="72" w:type="dxa"/>
              <w:right w:w="144" w:type="dxa"/>
            </w:tcMar>
            <w:vAlign w:val="center"/>
          </w:tcPr>
          <w:p w14:paraId="5246F83D" w14:textId="77777777" w:rsidR="00835EAA" w:rsidRPr="00835EAA" w:rsidRDefault="00835EAA" w:rsidP="0031430D">
            <w:pPr>
              <w:spacing w:after="60"/>
              <w:rPr>
                <w:sz w:val="16"/>
                <w:szCs w:val="16"/>
                <w:lang w:val="en-GB"/>
              </w:rPr>
            </w:pPr>
            <w:r w:rsidRPr="00835EAA">
              <w:rPr>
                <w:sz w:val="16"/>
                <w:szCs w:val="16"/>
                <w:lang w:val="en-GB"/>
              </w:rPr>
              <w:t>Outcome indicator 2.1 Growth rate by main sectors (Tourism, manufacturing, ICT, Seafood.)</w:t>
            </w:r>
          </w:p>
          <w:p w14:paraId="07AE24FD" w14:textId="77777777" w:rsidR="00835EAA" w:rsidRPr="00835EAA" w:rsidRDefault="00835EAA" w:rsidP="0031430D">
            <w:pPr>
              <w:rPr>
                <w:color w:val="000000" w:themeColor="text1"/>
                <w:sz w:val="16"/>
                <w:szCs w:val="16"/>
                <w:lang w:val="en-GB"/>
              </w:rPr>
            </w:pPr>
          </w:p>
          <w:p w14:paraId="3ECDB5CF" w14:textId="77777777" w:rsidR="00835EAA" w:rsidRPr="00835EAA" w:rsidRDefault="00835EAA" w:rsidP="0031430D">
            <w:pPr>
              <w:rPr>
                <w:iCs/>
                <w:sz w:val="16"/>
                <w:szCs w:val="16"/>
                <w:highlight w:val="yellow"/>
                <w:lang w:val="en-GB"/>
              </w:rPr>
            </w:pPr>
          </w:p>
          <w:p w14:paraId="74C48D01" w14:textId="77777777" w:rsidR="00835EAA" w:rsidRPr="00835EAA" w:rsidRDefault="00835EAA" w:rsidP="0031430D">
            <w:pPr>
              <w:spacing w:after="60"/>
              <w:rPr>
                <w:b/>
                <w:sz w:val="16"/>
                <w:szCs w:val="16"/>
                <w:lang w:val="en-GB"/>
              </w:rPr>
            </w:pPr>
            <w:r w:rsidRPr="00835EAA">
              <w:rPr>
                <w:b/>
                <w:sz w:val="16"/>
                <w:szCs w:val="16"/>
                <w:lang w:val="en-GB"/>
              </w:rPr>
              <w:t>Baseline (</w:t>
            </w:r>
            <w:r w:rsidRPr="00835EAA">
              <w:rPr>
                <w:sz w:val="16"/>
                <w:szCs w:val="16"/>
                <w:lang w:val="en-GB"/>
              </w:rPr>
              <w:t>2022</w:t>
            </w:r>
            <w:r w:rsidRPr="00835EAA">
              <w:rPr>
                <w:b/>
                <w:sz w:val="16"/>
                <w:szCs w:val="16"/>
                <w:lang w:val="en-GB"/>
              </w:rPr>
              <w:t>): TBC</w:t>
            </w:r>
          </w:p>
          <w:p w14:paraId="33625228" w14:textId="77777777" w:rsidR="00835EAA" w:rsidRPr="00835EAA" w:rsidRDefault="00835EAA" w:rsidP="0031430D">
            <w:pPr>
              <w:spacing w:after="60"/>
              <w:rPr>
                <w:b/>
                <w:sz w:val="16"/>
                <w:szCs w:val="16"/>
                <w:lang w:val="en-GB"/>
              </w:rPr>
            </w:pPr>
            <w:r w:rsidRPr="00835EAA">
              <w:rPr>
                <w:b/>
                <w:sz w:val="16"/>
                <w:szCs w:val="16"/>
                <w:lang w:val="en-GB"/>
              </w:rPr>
              <w:t xml:space="preserve"> Target (2028): TBC</w:t>
            </w:r>
          </w:p>
          <w:p w14:paraId="5DF6867F" w14:textId="77777777" w:rsidR="00835EAA" w:rsidRPr="00835EAA" w:rsidRDefault="00835EAA" w:rsidP="0031430D">
            <w:pPr>
              <w:spacing w:after="60"/>
              <w:rPr>
                <w:b/>
                <w:bCs/>
                <w:sz w:val="16"/>
                <w:szCs w:val="16"/>
                <w:lang w:val="en-GB"/>
              </w:rPr>
            </w:pPr>
          </w:p>
          <w:p w14:paraId="5592984B" w14:textId="77777777" w:rsidR="00835EAA" w:rsidRPr="00835EAA" w:rsidRDefault="00835EAA" w:rsidP="0031430D">
            <w:pPr>
              <w:spacing w:after="60"/>
              <w:rPr>
                <w:b/>
                <w:bCs/>
                <w:sz w:val="16"/>
                <w:szCs w:val="16"/>
                <w:lang w:val="en-GB"/>
              </w:rPr>
            </w:pPr>
          </w:p>
          <w:p w14:paraId="73E94D22"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t>Public institutions with data collection and/or analysis mechanisms providing user-friendly disaggregated data to monitor progress towards government strategies.</w:t>
            </w:r>
          </w:p>
          <w:p w14:paraId="58411406" w14:textId="77777777" w:rsidR="00835EAA" w:rsidRPr="00835EAA" w:rsidRDefault="00835EAA" w:rsidP="0031430D">
            <w:pPr>
              <w:rPr>
                <w:iCs/>
                <w:sz w:val="16"/>
                <w:szCs w:val="16"/>
                <w:highlight w:val="yellow"/>
                <w:lang w:val="en-GB"/>
              </w:rPr>
            </w:pPr>
            <w:r w:rsidRPr="00835EAA">
              <w:rPr>
                <w:color w:val="000000" w:themeColor="text1"/>
                <w:sz w:val="16"/>
                <w:szCs w:val="16"/>
                <w:lang w:val="en-GB"/>
              </w:rPr>
              <w:t>Baseline (2022): 0 Target 2 (2028</w:t>
            </w:r>
            <w:r w:rsidRPr="00835EAA">
              <w:rPr>
                <w:b/>
                <w:sz w:val="16"/>
                <w:szCs w:val="16"/>
                <w:lang w:val="en-GB"/>
              </w:rPr>
              <w:t>)</w:t>
            </w:r>
          </w:p>
        </w:tc>
        <w:tc>
          <w:tcPr>
            <w:tcW w:w="617" w:type="pct"/>
            <w:vMerge w:val="restart"/>
            <w:tcBorders>
              <w:top w:val="single" w:sz="4" w:space="0" w:color="auto"/>
              <w:left w:val="single" w:sz="4" w:space="0" w:color="auto"/>
              <w:bottom w:val="single" w:sz="4" w:space="0" w:color="auto"/>
              <w:right w:val="single" w:sz="4" w:space="0" w:color="auto"/>
            </w:tcBorders>
            <w:vAlign w:val="center"/>
          </w:tcPr>
          <w:p w14:paraId="53AA21FD" w14:textId="77777777" w:rsidR="00835EAA" w:rsidRPr="00835EAA" w:rsidRDefault="00835EAA" w:rsidP="0031430D">
            <w:pPr>
              <w:rPr>
                <w:sz w:val="16"/>
                <w:szCs w:val="16"/>
                <w:lang w:val="en-GB"/>
              </w:rPr>
            </w:pPr>
            <w:r w:rsidRPr="00835EAA">
              <w:rPr>
                <w:sz w:val="16"/>
                <w:szCs w:val="16"/>
                <w:lang w:val="en-GB"/>
              </w:rPr>
              <w:t>Statistics Mauritius Data (</w:t>
            </w:r>
            <w:r w:rsidRPr="00835EAA">
              <w:rPr>
                <w:i/>
                <w:iCs/>
                <w:sz w:val="16"/>
                <w:szCs w:val="16"/>
                <w:lang w:val="en-GB"/>
              </w:rPr>
              <w:t>annual</w:t>
            </w:r>
            <w:r w:rsidRPr="00835EAA">
              <w:rPr>
                <w:sz w:val="16"/>
                <w:szCs w:val="16"/>
                <w:lang w:val="en-GB"/>
              </w:rPr>
              <w:t>)</w:t>
            </w:r>
          </w:p>
          <w:p w14:paraId="40E6D1C2" w14:textId="77777777" w:rsidR="00835EAA" w:rsidRPr="00835EAA" w:rsidRDefault="00835EAA" w:rsidP="0031430D">
            <w:pPr>
              <w:rPr>
                <w:sz w:val="16"/>
                <w:szCs w:val="16"/>
                <w:lang w:val="en-GB"/>
              </w:rPr>
            </w:pPr>
          </w:p>
          <w:p w14:paraId="7209DA10" w14:textId="77777777" w:rsidR="00835EAA" w:rsidRPr="00835EAA" w:rsidRDefault="00835EAA" w:rsidP="0031430D">
            <w:pPr>
              <w:rPr>
                <w:sz w:val="16"/>
                <w:szCs w:val="16"/>
                <w:lang w:val="en-GB"/>
              </w:rPr>
            </w:pPr>
            <w:r w:rsidRPr="00835EAA">
              <w:rPr>
                <w:sz w:val="16"/>
                <w:szCs w:val="16"/>
                <w:lang w:val="en-GB"/>
              </w:rPr>
              <w:t>Reports and administrative data from Ministries, Agencies, private sector, and development partners (</w:t>
            </w:r>
            <w:r w:rsidRPr="00835EAA">
              <w:rPr>
                <w:i/>
                <w:iCs/>
                <w:sz w:val="16"/>
                <w:szCs w:val="16"/>
                <w:lang w:val="en-GB"/>
              </w:rPr>
              <w:t>annual</w:t>
            </w:r>
            <w:r w:rsidRPr="00835EAA">
              <w:rPr>
                <w:sz w:val="16"/>
                <w:szCs w:val="16"/>
                <w:lang w:val="en-GB"/>
              </w:rPr>
              <w:t>)</w:t>
            </w:r>
          </w:p>
          <w:p w14:paraId="7EFF88CD" w14:textId="77777777" w:rsidR="00835EAA" w:rsidRPr="00835EAA" w:rsidRDefault="00835EAA" w:rsidP="0031430D">
            <w:pPr>
              <w:rPr>
                <w:color w:val="000000"/>
                <w:sz w:val="16"/>
                <w:szCs w:val="16"/>
                <w:lang w:val="en-GB"/>
              </w:rPr>
            </w:pPr>
          </w:p>
        </w:tc>
        <w:tc>
          <w:tcPr>
            <w:tcW w:w="2001" w:type="pct"/>
            <w:tcBorders>
              <w:top w:val="single" w:sz="4" w:space="0" w:color="auto"/>
              <w:left w:val="single" w:sz="4" w:space="0" w:color="auto"/>
              <w:bottom w:val="single" w:sz="6" w:space="0" w:color="auto"/>
              <w:right w:val="single" w:sz="4" w:space="0" w:color="auto"/>
            </w:tcBorders>
            <w:tcMar>
              <w:top w:w="72" w:type="dxa"/>
              <w:left w:w="144" w:type="dxa"/>
              <w:bottom w:w="72" w:type="dxa"/>
              <w:right w:w="144" w:type="dxa"/>
            </w:tcMar>
          </w:tcPr>
          <w:p w14:paraId="2C301D61" w14:textId="77777777" w:rsidR="00835EAA" w:rsidRPr="00835EAA" w:rsidRDefault="00835EAA" w:rsidP="0031430D">
            <w:pPr>
              <w:spacing w:after="240"/>
              <w:rPr>
                <w:b/>
                <w:bCs/>
                <w:sz w:val="16"/>
                <w:szCs w:val="16"/>
                <w:lang w:val="en-GB"/>
              </w:rPr>
            </w:pPr>
            <w:r w:rsidRPr="00835EAA">
              <w:rPr>
                <w:b/>
                <w:bCs/>
                <w:sz w:val="16"/>
                <w:szCs w:val="16"/>
                <w:lang w:val="en-GB"/>
              </w:rPr>
              <w:t>Output 1.1: Public sector agility improved to advance institutional effectiveness and efficiency, leveraging emerging opportunities and building on innovative tools.</w:t>
            </w:r>
          </w:p>
          <w:p w14:paraId="4CE3E449" w14:textId="77777777" w:rsidR="00835EAA" w:rsidRPr="00835EAA" w:rsidRDefault="00835EAA" w:rsidP="0031430D">
            <w:pPr>
              <w:spacing w:after="60"/>
              <w:rPr>
                <w:sz w:val="16"/>
                <w:szCs w:val="16"/>
                <w:lang w:val="en-GB"/>
              </w:rPr>
            </w:pPr>
            <w:r w:rsidRPr="00835EAA">
              <w:rPr>
                <w:b/>
                <w:bCs/>
                <w:sz w:val="16"/>
                <w:szCs w:val="16"/>
                <w:lang w:val="en-GB"/>
              </w:rPr>
              <w:t>Indicator 1.1.1.</w:t>
            </w:r>
            <w:r w:rsidRPr="00835EAA">
              <w:rPr>
                <w:sz w:val="16"/>
                <w:szCs w:val="16"/>
                <w:lang w:val="en-GB"/>
              </w:rPr>
              <w:t xml:space="preserve"> # public institutions with digital technologies deployed and scaled up to improve business continuity, efficiency and accountability</w:t>
            </w:r>
          </w:p>
          <w:p w14:paraId="5DB99A63" w14:textId="23652B41" w:rsidR="00835EAA" w:rsidRPr="00835EAA" w:rsidRDefault="00835EAA" w:rsidP="0031430D">
            <w:pPr>
              <w:spacing w:after="60"/>
              <w:rPr>
                <w:sz w:val="16"/>
                <w:szCs w:val="16"/>
                <w:lang w:val="en-GB"/>
              </w:rPr>
            </w:pPr>
            <w:r w:rsidRPr="00835EAA">
              <w:rPr>
                <w:b/>
                <w:bCs/>
                <w:sz w:val="16"/>
                <w:szCs w:val="16"/>
                <w:lang w:val="en-GB"/>
              </w:rPr>
              <w:t>Baseline (</w:t>
            </w:r>
            <w:r w:rsidRPr="00835EAA">
              <w:rPr>
                <w:sz w:val="16"/>
                <w:szCs w:val="16"/>
                <w:lang w:val="en-GB"/>
              </w:rPr>
              <w:t>2022</w:t>
            </w:r>
            <w:r w:rsidRPr="00835EAA">
              <w:rPr>
                <w:b/>
                <w:sz w:val="16"/>
                <w:szCs w:val="16"/>
                <w:lang w:val="en-GB"/>
              </w:rPr>
              <w:t xml:space="preserve">): </w:t>
            </w:r>
            <w:r w:rsidRPr="00835EAA">
              <w:rPr>
                <w:sz w:val="16"/>
                <w:szCs w:val="16"/>
                <w:lang w:val="en-GB"/>
              </w:rPr>
              <w:t xml:space="preserve">2 </w:t>
            </w:r>
            <w:r w:rsidRPr="00835EAA">
              <w:rPr>
                <w:b/>
                <w:sz w:val="16"/>
                <w:szCs w:val="16"/>
                <w:lang w:val="en-GB"/>
              </w:rPr>
              <w:t xml:space="preserve">Target (2028): </w:t>
            </w:r>
            <w:r w:rsidRPr="00835EAA">
              <w:rPr>
                <w:sz w:val="16"/>
                <w:szCs w:val="16"/>
                <w:lang w:val="en-GB"/>
              </w:rPr>
              <w:t>5</w:t>
            </w:r>
            <w:r w:rsidRPr="00835EAA">
              <w:rPr>
                <w:color w:val="FF0000"/>
                <w:sz w:val="16"/>
                <w:szCs w:val="16"/>
                <w:lang w:val="en-GB"/>
              </w:rPr>
              <w:t xml:space="preserve"> </w:t>
            </w:r>
            <w:r w:rsidRPr="00835EAA">
              <w:rPr>
                <w:b/>
                <w:bCs/>
                <w:sz w:val="16"/>
                <w:szCs w:val="16"/>
                <w:lang w:val="en-GB"/>
              </w:rPr>
              <w:t>Source</w:t>
            </w:r>
            <w:r w:rsidRPr="00835EAA">
              <w:rPr>
                <w:sz w:val="16"/>
                <w:szCs w:val="16"/>
                <w:lang w:val="en-GB"/>
              </w:rPr>
              <w:t>: Ministry of Public Service</w:t>
            </w:r>
            <w:r w:rsidR="00D46723">
              <w:rPr>
                <w:sz w:val="16"/>
                <w:szCs w:val="16"/>
                <w:lang w:val="en-GB"/>
              </w:rPr>
              <w:t xml:space="preserve"> </w:t>
            </w:r>
          </w:p>
          <w:p w14:paraId="3464A7F3" w14:textId="77777777" w:rsidR="00835EAA" w:rsidRPr="00835EAA" w:rsidRDefault="00835EAA" w:rsidP="0031430D">
            <w:pPr>
              <w:spacing w:after="60"/>
              <w:rPr>
                <w:b/>
                <w:bCs/>
                <w:sz w:val="16"/>
                <w:szCs w:val="16"/>
                <w:lang w:val="en-GB"/>
              </w:rPr>
            </w:pPr>
          </w:p>
          <w:p w14:paraId="148BE2E8" w14:textId="3AB8A2E4" w:rsidR="00835EAA" w:rsidRPr="00835EAA" w:rsidRDefault="00835EAA" w:rsidP="0031430D">
            <w:pPr>
              <w:spacing w:after="60"/>
              <w:rPr>
                <w:sz w:val="16"/>
                <w:szCs w:val="16"/>
                <w:lang w:val="en-GB"/>
              </w:rPr>
            </w:pPr>
            <w:r w:rsidRPr="00835EAA">
              <w:rPr>
                <w:b/>
                <w:bCs/>
                <w:sz w:val="16"/>
                <w:szCs w:val="16"/>
                <w:lang w:val="en-GB"/>
              </w:rPr>
              <w:t>Indicator 1.1.2</w:t>
            </w:r>
            <w:r w:rsidRPr="00835EAA">
              <w:rPr>
                <w:sz w:val="16"/>
                <w:szCs w:val="16"/>
                <w:lang w:val="en-GB"/>
              </w:rPr>
              <w:t>. # The Statistics Bureau has capacity to collect and analy</w:t>
            </w:r>
            <w:r w:rsidR="00B41DBF">
              <w:rPr>
                <w:sz w:val="16"/>
                <w:szCs w:val="16"/>
                <w:lang w:val="en-GB"/>
              </w:rPr>
              <w:t>s</w:t>
            </w:r>
            <w:r w:rsidRPr="00835EAA">
              <w:rPr>
                <w:sz w:val="16"/>
                <w:szCs w:val="16"/>
                <w:lang w:val="en-GB"/>
              </w:rPr>
              <w:t xml:space="preserve">e data and providing user-friendly disaggregated </w:t>
            </w:r>
            <w:r w:rsidRPr="009005C6">
              <w:rPr>
                <w:sz w:val="16"/>
                <w:szCs w:val="16"/>
                <w:lang w:val="en-GB"/>
              </w:rPr>
              <w:t>data</w:t>
            </w:r>
            <w:r w:rsidR="00F23F02" w:rsidRPr="009005C6">
              <w:rPr>
                <w:sz w:val="16"/>
                <w:szCs w:val="16"/>
                <w:lang w:val="en-GB"/>
              </w:rPr>
              <w:t xml:space="preserve"> for </w:t>
            </w:r>
            <w:r w:rsidRPr="009005C6">
              <w:rPr>
                <w:sz w:val="16"/>
                <w:szCs w:val="16"/>
                <w:lang w:val="en-GB"/>
              </w:rPr>
              <w:t>monitor</w:t>
            </w:r>
            <w:r w:rsidR="00016BAF" w:rsidRPr="009005C6">
              <w:rPr>
                <w:sz w:val="16"/>
                <w:szCs w:val="16"/>
                <w:lang w:val="en-GB"/>
              </w:rPr>
              <w:t>ing</w:t>
            </w:r>
            <w:r w:rsidRPr="00835EAA">
              <w:rPr>
                <w:sz w:val="16"/>
                <w:szCs w:val="16"/>
                <w:lang w:val="en-GB"/>
              </w:rPr>
              <w:t xml:space="preserve"> progress towards the SDGs and government strategies</w:t>
            </w:r>
          </w:p>
          <w:p w14:paraId="558C98A6" w14:textId="57B7EDB0" w:rsidR="00835EAA" w:rsidRPr="00835EAA" w:rsidRDefault="00835EAA" w:rsidP="0031430D">
            <w:pPr>
              <w:spacing w:after="240"/>
              <w:rPr>
                <w:b/>
                <w:bCs/>
                <w:sz w:val="16"/>
                <w:szCs w:val="16"/>
                <w:lang w:val="en-GB"/>
              </w:rPr>
            </w:pPr>
            <w:r w:rsidRPr="00835EAA">
              <w:rPr>
                <w:b/>
                <w:bCs/>
                <w:sz w:val="16"/>
                <w:szCs w:val="16"/>
                <w:lang w:val="en-GB"/>
              </w:rPr>
              <w:t>Baseline (</w:t>
            </w:r>
            <w:r w:rsidRPr="00835EAA">
              <w:rPr>
                <w:sz w:val="16"/>
                <w:szCs w:val="16"/>
                <w:lang w:val="en-GB"/>
              </w:rPr>
              <w:t>2022</w:t>
            </w:r>
            <w:r w:rsidRPr="00835EAA">
              <w:rPr>
                <w:b/>
                <w:bCs/>
                <w:sz w:val="16"/>
                <w:szCs w:val="16"/>
                <w:lang w:val="en-GB"/>
              </w:rPr>
              <w:t>): No</w:t>
            </w:r>
            <w:r w:rsidRPr="00835EAA">
              <w:rPr>
                <w:sz w:val="16"/>
                <w:szCs w:val="16"/>
                <w:lang w:val="en-GB"/>
              </w:rPr>
              <w:t xml:space="preserve"> </w:t>
            </w:r>
            <w:r w:rsidRPr="00835EAA">
              <w:rPr>
                <w:b/>
                <w:bCs/>
                <w:sz w:val="16"/>
                <w:szCs w:val="16"/>
                <w:lang w:val="en-GB"/>
              </w:rPr>
              <w:t>Target (</w:t>
            </w:r>
            <w:r w:rsidRPr="00835EAA">
              <w:rPr>
                <w:sz w:val="16"/>
                <w:szCs w:val="16"/>
                <w:lang w:val="en-GB"/>
              </w:rPr>
              <w:t>2028</w:t>
            </w:r>
            <w:r w:rsidRPr="00835EAA">
              <w:rPr>
                <w:b/>
                <w:bCs/>
                <w:sz w:val="16"/>
                <w:szCs w:val="16"/>
                <w:lang w:val="en-GB"/>
              </w:rPr>
              <w:t xml:space="preserve">): </w:t>
            </w:r>
            <w:r w:rsidRPr="00835EAA">
              <w:rPr>
                <w:sz w:val="16"/>
                <w:szCs w:val="16"/>
                <w:lang w:val="en-GB"/>
              </w:rPr>
              <w:t>Yes</w:t>
            </w:r>
            <w:r w:rsidR="00D46723">
              <w:rPr>
                <w:sz w:val="16"/>
                <w:szCs w:val="16"/>
                <w:lang w:val="en-GB"/>
              </w:rPr>
              <w:t xml:space="preserve"> </w:t>
            </w:r>
            <w:r w:rsidRPr="00835EAA">
              <w:rPr>
                <w:b/>
                <w:bCs/>
                <w:sz w:val="16"/>
                <w:szCs w:val="16"/>
                <w:lang w:val="en-GB"/>
              </w:rPr>
              <w:t>Source</w:t>
            </w:r>
            <w:r w:rsidRPr="00835EAA">
              <w:rPr>
                <w:sz w:val="16"/>
                <w:szCs w:val="16"/>
                <w:lang w:val="en-GB"/>
              </w:rPr>
              <w:t>: Statistics Mauritius</w:t>
            </w:r>
          </w:p>
          <w:p w14:paraId="0DC90541" w14:textId="77777777" w:rsidR="00835EAA" w:rsidRPr="00835EAA" w:rsidRDefault="00835EAA" w:rsidP="0031430D">
            <w:pPr>
              <w:spacing w:after="60"/>
              <w:rPr>
                <w:sz w:val="16"/>
                <w:szCs w:val="16"/>
                <w:lang w:val="en-GB"/>
              </w:rPr>
            </w:pPr>
            <w:r w:rsidRPr="00835EAA">
              <w:rPr>
                <w:b/>
                <w:bCs/>
                <w:sz w:val="16"/>
                <w:szCs w:val="16"/>
                <w:lang w:val="en-GB"/>
              </w:rPr>
              <w:t>Indicator 1.1.3.</w:t>
            </w:r>
            <w:r w:rsidRPr="00835EAA">
              <w:rPr>
                <w:sz w:val="16"/>
                <w:szCs w:val="16"/>
                <w:lang w:val="en-GB"/>
              </w:rPr>
              <w:t xml:space="preserve"> # innovative development financing mechanisms/initiative implemented with the public sector.</w:t>
            </w:r>
          </w:p>
          <w:p w14:paraId="73DB4622" w14:textId="77777777" w:rsidR="00835EAA" w:rsidRPr="00835EAA" w:rsidRDefault="00835EAA" w:rsidP="0031430D">
            <w:pPr>
              <w:spacing w:after="240"/>
              <w:rPr>
                <w:sz w:val="16"/>
                <w:szCs w:val="16"/>
                <w:lang w:val="en-GB"/>
              </w:rPr>
            </w:pPr>
            <w:r w:rsidRPr="00835EAA">
              <w:rPr>
                <w:b/>
                <w:bCs/>
                <w:sz w:val="16"/>
                <w:szCs w:val="16"/>
                <w:lang w:val="en-GB"/>
              </w:rPr>
              <w:t>Baseline (</w:t>
            </w:r>
            <w:r w:rsidRPr="00835EAA">
              <w:rPr>
                <w:sz w:val="16"/>
                <w:szCs w:val="16"/>
                <w:lang w:val="en-GB"/>
              </w:rPr>
              <w:t>2022</w:t>
            </w:r>
            <w:r w:rsidRPr="00835EAA">
              <w:rPr>
                <w:b/>
                <w:bCs/>
                <w:sz w:val="16"/>
                <w:szCs w:val="16"/>
                <w:lang w:val="en-GB"/>
              </w:rPr>
              <w:t xml:space="preserve">): </w:t>
            </w:r>
            <w:r w:rsidRPr="00835EAA">
              <w:rPr>
                <w:sz w:val="16"/>
                <w:szCs w:val="16"/>
                <w:lang w:val="en-GB"/>
              </w:rPr>
              <w:t xml:space="preserve">1 </w:t>
            </w:r>
            <w:r w:rsidRPr="00835EAA">
              <w:rPr>
                <w:b/>
                <w:bCs/>
                <w:sz w:val="16"/>
                <w:szCs w:val="16"/>
                <w:lang w:val="en-GB"/>
              </w:rPr>
              <w:t>Target (</w:t>
            </w:r>
            <w:r w:rsidRPr="00835EAA">
              <w:rPr>
                <w:sz w:val="16"/>
                <w:szCs w:val="16"/>
                <w:lang w:val="en-GB"/>
              </w:rPr>
              <w:t>2028</w:t>
            </w:r>
            <w:r w:rsidRPr="00835EAA">
              <w:rPr>
                <w:b/>
                <w:bCs/>
                <w:sz w:val="16"/>
                <w:szCs w:val="16"/>
                <w:lang w:val="en-GB"/>
              </w:rPr>
              <w:t xml:space="preserve">): </w:t>
            </w:r>
            <w:r w:rsidRPr="00835EAA">
              <w:rPr>
                <w:sz w:val="16"/>
                <w:szCs w:val="16"/>
                <w:lang w:val="en-GB"/>
              </w:rPr>
              <w:t xml:space="preserve">3 </w:t>
            </w:r>
            <w:r w:rsidRPr="00835EAA">
              <w:rPr>
                <w:b/>
                <w:bCs/>
                <w:sz w:val="16"/>
                <w:szCs w:val="16"/>
                <w:lang w:val="en-GB"/>
              </w:rPr>
              <w:t>Source</w:t>
            </w:r>
            <w:r w:rsidRPr="00835EAA">
              <w:rPr>
                <w:sz w:val="16"/>
                <w:szCs w:val="16"/>
                <w:lang w:val="en-GB"/>
              </w:rPr>
              <w:t>: MFEDP.</w:t>
            </w:r>
          </w:p>
          <w:p w14:paraId="3E1E770B" w14:textId="77777777" w:rsidR="00835EAA" w:rsidRPr="00835EAA" w:rsidRDefault="00835EAA" w:rsidP="0031430D">
            <w:pPr>
              <w:spacing w:after="60"/>
              <w:rPr>
                <w:sz w:val="16"/>
                <w:szCs w:val="16"/>
                <w:lang w:val="en-GB"/>
              </w:rPr>
            </w:pPr>
            <w:r w:rsidRPr="00835EAA">
              <w:rPr>
                <w:b/>
                <w:bCs/>
                <w:sz w:val="16"/>
                <w:szCs w:val="16"/>
                <w:lang w:val="en-GB"/>
              </w:rPr>
              <w:t>Indicator 1.1.4.</w:t>
            </w:r>
            <w:r w:rsidRPr="00835EAA">
              <w:rPr>
                <w:sz w:val="16"/>
                <w:szCs w:val="16"/>
                <w:lang w:val="en-GB"/>
              </w:rPr>
              <w:t xml:space="preserve"> # institutions with strengthened technical capacities to promote effective participation in the AfCFTA.</w:t>
            </w:r>
          </w:p>
          <w:p w14:paraId="31C9C208" w14:textId="77777777" w:rsidR="00835EAA" w:rsidRPr="00835EAA" w:rsidRDefault="00835EAA" w:rsidP="0031430D">
            <w:pPr>
              <w:spacing w:after="60"/>
              <w:rPr>
                <w:sz w:val="16"/>
                <w:szCs w:val="16"/>
                <w:lang w:val="en-GB"/>
              </w:rPr>
            </w:pPr>
            <w:r w:rsidRPr="00835EAA">
              <w:rPr>
                <w:b/>
                <w:bCs/>
                <w:sz w:val="16"/>
                <w:szCs w:val="16"/>
                <w:lang w:val="en-GB"/>
              </w:rPr>
              <w:t>Baseline (</w:t>
            </w:r>
            <w:r w:rsidRPr="00835EAA">
              <w:rPr>
                <w:sz w:val="16"/>
                <w:szCs w:val="16"/>
                <w:lang w:val="en-GB"/>
              </w:rPr>
              <w:t>2022</w:t>
            </w:r>
            <w:r w:rsidRPr="00835EAA">
              <w:rPr>
                <w:b/>
                <w:bCs/>
                <w:sz w:val="16"/>
                <w:szCs w:val="16"/>
                <w:lang w:val="en-GB"/>
              </w:rPr>
              <w:t xml:space="preserve">): </w:t>
            </w:r>
            <w:r w:rsidRPr="00835EAA">
              <w:rPr>
                <w:sz w:val="16"/>
                <w:szCs w:val="16"/>
                <w:lang w:val="en-GB"/>
              </w:rPr>
              <w:t xml:space="preserve">2 </w:t>
            </w:r>
            <w:r w:rsidRPr="00835EAA">
              <w:rPr>
                <w:b/>
                <w:bCs/>
                <w:sz w:val="16"/>
                <w:szCs w:val="16"/>
                <w:lang w:val="en-GB"/>
              </w:rPr>
              <w:t>Target (</w:t>
            </w:r>
            <w:r w:rsidRPr="00835EAA">
              <w:rPr>
                <w:sz w:val="16"/>
                <w:szCs w:val="16"/>
                <w:lang w:val="en-GB"/>
              </w:rPr>
              <w:t>2028</w:t>
            </w:r>
            <w:r w:rsidRPr="00835EAA">
              <w:rPr>
                <w:b/>
                <w:bCs/>
                <w:sz w:val="16"/>
                <w:szCs w:val="16"/>
                <w:lang w:val="en-GB"/>
              </w:rPr>
              <w:t xml:space="preserve">): </w:t>
            </w:r>
            <w:r w:rsidRPr="00835EAA">
              <w:rPr>
                <w:sz w:val="16"/>
                <w:szCs w:val="16"/>
                <w:lang w:val="en-GB"/>
              </w:rPr>
              <w:t xml:space="preserve">5 </w:t>
            </w:r>
            <w:r w:rsidRPr="00835EAA">
              <w:rPr>
                <w:b/>
                <w:bCs/>
                <w:sz w:val="16"/>
                <w:szCs w:val="16"/>
                <w:lang w:val="en-GB"/>
              </w:rPr>
              <w:t>Source</w:t>
            </w:r>
            <w:r w:rsidRPr="00835EAA">
              <w:rPr>
                <w:sz w:val="16"/>
                <w:szCs w:val="16"/>
                <w:lang w:val="en-GB"/>
              </w:rPr>
              <w:t>: Economic Development Board (EDB) /Ministry of Foreign Affairs</w:t>
            </w:r>
          </w:p>
          <w:p w14:paraId="24256900" w14:textId="77777777" w:rsidR="00835EAA" w:rsidRPr="00835EAA" w:rsidRDefault="00835EAA" w:rsidP="0031430D">
            <w:pPr>
              <w:spacing w:after="60"/>
              <w:rPr>
                <w:bCs/>
                <w:sz w:val="16"/>
                <w:szCs w:val="16"/>
                <w:lang w:val="en-GB"/>
              </w:rPr>
            </w:pPr>
          </w:p>
        </w:tc>
        <w:tc>
          <w:tcPr>
            <w:tcW w:w="790" w:type="pct"/>
            <w:vMerge w:val="restart"/>
            <w:tcBorders>
              <w:top w:val="single" w:sz="4" w:space="0" w:color="auto"/>
              <w:left w:val="single" w:sz="4" w:space="0" w:color="auto"/>
              <w:bottom w:val="single" w:sz="4" w:space="0" w:color="auto"/>
              <w:right w:val="single" w:sz="4" w:space="0" w:color="auto"/>
            </w:tcBorders>
            <w:vAlign w:val="center"/>
          </w:tcPr>
          <w:p w14:paraId="4A39F267" w14:textId="584DD7B3" w:rsidR="00835EAA" w:rsidRPr="00835EAA" w:rsidRDefault="00835EAA" w:rsidP="0031430D">
            <w:pPr>
              <w:rPr>
                <w:color w:val="000000" w:themeColor="text1"/>
                <w:sz w:val="16"/>
                <w:szCs w:val="16"/>
                <w:lang w:val="en-GB"/>
              </w:rPr>
            </w:pPr>
            <w:r w:rsidRPr="00835EAA">
              <w:rPr>
                <w:color w:val="000000" w:themeColor="text1"/>
                <w:sz w:val="16"/>
                <w:szCs w:val="16"/>
                <w:lang w:val="en-GB"/>
              </w:rPr>
              <w:t xml:space="preserve">Office of the Prime </w:t>
            </w:r>
            <w:proofErr w:type="gramStart"/>
            <w:r w:rsidRPr="00835EAA">
              <w:rPr>
                <w:color w:val="000000" w:themeColor="text1"/>
                <w:sz w:val="16"/>
                <w:szCs w:val="16"/>
                <w:lang w:val="en-GB"/>
              </w:rPr>
              <w:t>Minister ;</w:t>
            </w:r>
            <w:proofErr w:type="gramEnd"/>
            <w:r w:rsidRPr="00835EAA">
              <w:rPr>
                <w:color w:val="000000" w:themeColor="text1"/>
                <w:sz w:val="16"/>
                <w:szCs w:val="16"/>
                <w:lang w:val="en-GB"/>
              </w:rPr>
              <w:t xml:space="preserve"> </w:t>
            </w:r>
            <w:r w:rsidR="00197661" w:rsidRPr="0077762B">
              <w:rPr>
                <w:color w:val="000000" w:themeColor="text1"/>
                <w:sz w:val="16"/>
                <w:szCs w:val="16"/>
                <w:lang w:val="en-GB"/>
              </w:rPr>
              <w:t xml:space="preserve">Ministry of Finance, Economic Planning and Development </w:t>
            </w:r>
            <w:r w:rsidR="00197661">
              <w:rPr>
                <w:color w:val="000000" w:themeColor="text1"/>
                <w:sz w:val="16"/>
                <w:szCs w:val="16"/>
                <w:lang w:val="en-GB"/>
              </w:rPr>
              <w:t>(</w:t>
            </w:r>
            <w:r w:rsidRPr="00835EAA">
              <w:rPr>
                <w:color w:val="000000" w:themeColor="text1"/>
                <w:sz w:val="16"/>
                <w:szCs w:val="16"/>
                <w:lang w:val="en-GB"/>
              </w:rPr>
              <w:t>MFEDP</w:t>
            </w:r>
            <w:r w:rsidR="00197661">
              <w:rPr>
                <w:color w:val="000000" w:themeColor="text1"/>
                <w:sz w:val="16"/>
                <w:szCs w:val="16"/>
                <w:lang w:val="en-GB"/>
              </w:rPr>
              <w:t>)</w:t>
            </w:r>
            <w:r w:rsidRPr="00835EAA">
              <w:rPr>
                <w:color w:val="000000" w:themeColor="text1"/>
                <w:sz w:val="16"/>
                <w:szCs w:val="16"/>
                <w:lang w:val="en-GB"/>
              </w:rPr>
              <w:t xml:space="preserve">; Ministry of Gender Equality and Family Welfare; Ministry of Public Service; Ministry of Foreign Affairs, Regional Integration and International Trade; Ministry of Industrial Development, SMEs and Cooperatives; Ministry of Information Technology, Communication and Innovation (MICTI). </w:t>
            </w:r>
          </w:p>
          <w:p w14:paraId="2C15253F"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t>Ministry of Youth Empowerment, Sports and Recreation</w:t>
            </w:r>
          </w:p>
          <w:p w14:paraId="4242B4D5"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t>Ministry of Environment, Solid Waste Management and Climate Change</w:t>
            </w:r>
          </w:p>
          <w:p w14:paraId="14202C25"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t>Ministry of Health and Wellness</w:t>
            </w:r>
          </w:p>
          <w:p w14:paraId="314A35F9" w14:textId="77777777" w:rsidR="00835EAA" w:rsidRPr="00835EAA" w:rsidRDefault="00835EAA" w:rsidP="0031430D">
            <w:pPr>
              <w:rPr>
                <w:color w:val="000000" w:themeColor="text1"/>
                <w:sz w:val="16"/>
                <w:szCs w:val="16"/>
                <w:lang w:val="en-GB"/>
              </w:rPr>
            </w:pPr>
          </w:p>
          <w:p w14:paraId="07056395"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t>Rodrigues Regional Assembly (RRA)</w:t>
            </w:r>
          </w:p>
          <w:p w14:paraId="74CA0199"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lastRenderedPageBreak/>
              <w:t>Economic Development Board (EDB)</w:t>
            </w:r>
          </w:p>
          <w:p w14:paraId="04AC4CD0"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t xml:space="preserve">SM; EDB Business Mauritius (BM) and </w:t>
            </w:r>
            <w:bookmarkStart w:id="4" w:name="_Int_jkTr9LIF"/>
            <w:proofErr w:type="gramStart"/>
            <w:r w:rsidRPr="00835EAA">
              <w:rPr>
                <w:color w:val="000000" w:themeColor="text1"/>
                <w:sz w:val="16"/>
                <w:szCs w:val="16"/>
                <w:lang w:val="en-GB"/>
              </w:rPr>
              <w:t>other</w:t>
            </w:r>
            <w:bookmarkEnd w:id="4"/>
            <w:proofErr w:type="gramEnd"/>
            <w:r w:rsidRPr="00835EAA">
              <w:rPr>
                <w:color w:val="000000" w:themeColor="text1"/>
                <w:sz w:val="16"/>
                <w:szCs w:val="16"/>
                <w:lang w:val="en-GB"/>
              </w:rPr>
              <w:t xml:space="preserve"> private sector</w:t>
            </w:r>
          </w:p>
          <w:p w14:paraId="610B6F59" w14:textId="77777777" w:rsidR="00835EAA" w:rsidRPr="00835EAA" w:rsidRDefault="00835EAA" w:rsidP="0031430D">
            <w:pPr>
              <w:rPr>
                <w:color w:val="000000" w:themeColor="text1"/>
                <w:sz w:val="16"/>
                <w:szCs w:val="16"/>
                <w:lang w:val="en-GB"/>
              </w:rPr>
            </w:pPr>
          </w:p>
          <w:p w14:paraId="0EBB947C" w14:textId="31AA641F" w:rsidR="00835EAA" w:rsidRPr="00835EAA" w:rsidRDefault="00835EAA" w:rsidP="0031430D">
            <w:pPr>
              <w:pStyle w:val="Default"/>
              <w:rPr>
                <w:color w:val="000000" w:themeColor="text1"/>
                <w:sz w:val="16"/>
                <w:szCs w:val="16"/>
                <w:lang w:eastAsia="en-US"/>
              </w:rPr>
            </w:pPr>
            <w:r w:rsidRPr="00835EAA">
              <w:rPr>
                <w:color w:val="000000" w:themeColor="text1"/>
                <w:sz w:val="16"/>
                <w:szCs w:val="16"/>
                <w:lang w:eastAsia="en-US"/>
              </w:rPr>
              <w:t xml:space="preserve">Academia and think tanks, civil society, </w:t>
            </w:r>
            <w:r w:rsidR="007B357A">
              <w:rPr>
                <w:color w:val="000000" w:themeColor="text1"/>
                <w:sz w:val="16"/>
                <w:szCs w:val="16"/>
                <w:lang w:eastAsia="en-US"/>
              </w:rPr>
              <w:t>Department of Economic and Social Affairs</w:t>
            </w:r>
            <w:r w:rsidRPr="00835EAA">
              <w:rPr>
                <w:color w:val="000000" w:themeColor="text1"/>
                <w:sz w:val="16"/>
                <w:szCs w:val="16"/>
                <w:lang w:eastAsia="en-US"/>
              </w:rPr>
              <w:t xml:space="preserve"> and other UN Agencies </w:t>
            </w:r>
          </w:p>
          <w:p w14:paraId="4D3C02C8" w14:textId="77777777" w:rsidR="00835EAA" w:rsidRPr="00835EAA" w:rsidRDefault="00835EAA" w:rsidP="0031430D">
            <w:pPr>
              <w:pStyle w:val="Default"/>
              <w:rPr>
                <w:color w:val="000000" w:themeColor="text1"/>
                <w:sz w:val="16"/>
                <w:szCs w:val="16"/>
                <w:lang w:eastAsia="en-US"/>
              </w:rPr>
            </w:pPr>
          </w:p>
          <w:p w14:paraId="1243932B" w14:textId="66AFBAC2" w:rsidR="00835EAA" w:rsidRPr="00835EAA" w:rsidRDefault="00B41DBF" w:rsidP="0031430D">
            <w:pPr>
              <w:rPr>
                <w:color w:val="000000" w:themeColor="text1"/>
                <w:sz w:val="16"/>
                <w:szCs w:val="16"/>
                <w:lang w:val="en-GB"/>
              </w:rPr>
            </w:pPr>
            <w:r w:rsidRPr="00835EAA">
              <w:rPr>
                <w:color w:val="000000" w:themeColor="text1"/>
                <w:sz w:val="16"/>
                <w:szCs w:val="16"/>
                <w:lang w:val="en-GB"/>
              </w:rPr>
              <w:t>Eu</w:t>
            </w:r>
            <w:r>
              <w:rPr>
                <w:color w:val="000000" w:themeColor="text1"/>
                <w:sz w:val="16"/>
                <w:szCs w:val="16"/>
                <w:lang w:val="en-GB"/>
              </w:rPr>
              <w:t>ropean Union</w:t>
            </w:r>
            <w:r w:rsidR="00835EAA" w:rsidRPr="00835EAA">
              <w:rPr>
                <w:color w:val="000000" w:themeColor="text1"/>
                <w:sz w:val="16"/>
                <w:szCs w:val="16"/>
                <w:lang w:val="en-GB"/>
              </w:rPr>
              <w:t xml:space="preserve">, Government of Japan, World Bank, AfDB, Islamic Development Bank (IDB), Australia and other partners. </w:t>
            </w:r>
          </w:p>
        </w:tc>
        <w:tc>
          <w:tcPr>
            <w:tcW w:w="526" w:type="pct"/>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5718A4C" w14:textId="62A85E65" w:rsidR="00835EAA" w:rsidRPr="00835EAA" w:rsidRDefault="00835EAA" w:rsidP="0031430D">
            <w:pPr>
              <w:rPr>
                <w:b/>
                <w:bCs/>
                <w:color w:val="000000"/>
                <w:sz w:val="16"/>
                <w:szCs w:val="16"/>
                <w:lang w:val="en-GB"/>
              </w:rPr>
            </w:pPr>
            <w:r w:rsidRPr="00835EAA">
              <w:rPr>
                <w:b/>
                <w:bCs/>
                <w:color w:val="000000" w:themeColor="text1"/>
                <w:sz w:val="16"/>
                <w:szCs w:val="16"/>
                <w:lang w:val="en-GB"/>
              </w:rPr>
              <w:lastRenderedPageBreak/>
              <w:t>Regular resources: 1,389</w:t>
            </w:r>
          </w:p>
          <w:p w14:paraId="2FD36FDC" w14:textId="77777777" w:rsidR="00835EAA" w:rsidRPr="00835EAA" w:rsidRDefault="00835EAA" w:rsidP="0031430D">
            <w:pPr>
              <w:rPr>
                <w:b/>
                <w:color w:val="000000"/>
                <w:sz w:val="16"/>
                <w:szCs w:val="16"/>
                <w:lang w:val="en-GB"/>
              </w:rPr>
            </w:pPr>
          </w:p>
          <w:p w14:paraId="5D771420" w14:textId="703A3C27" w:rsidR="00835EAA" w:rsidRPr="00835EAA" w:rsidRDefault="00835EAA" w:rsidP="0031430D">
            <w:pPr>
              <w:rPr>
                <w:color w:val="000000"/>
                <w:sz w:val="16"/>
                <w:szCs w:val="16"/>
                <w:lang w:val="en-GB"/>
              </w:rPr>
            </w:pPr>
            <w:r w:rsidRPr="00835EAA">
              <w:rPr>
                <w:b/>
                <w:bCs/>
                <w:color w:val="000000" w:themeColor="text1"/>
                <w:sz w:val="16"/>
                <w:szCs w:val="16"/>
                <w:lang w:val="en-GB"/>
              </w:rPr>
              <w:t>Other resources: 4,000</w:t>
            </w:r>
          </w:p>
        </w:tc>
      </w:tr>
      <w:tr w:rsidR="00835EAA" w:rsidRPr="00835EAA" w14:paraId="53C6BAE4" w14:textId="77777777" w:rsidTr="0031430D">
        <w:trPr>
          <w:trHeight w:val="3533"/>
        </w:trPr>
        <w:tc>
          <w:tcPr>
            <w:tcW w:w="1066" w:type="pct"/>
            <w:vMerge w:val="restart"/>
            <w:tcBorders>
              <w:right w:val="single" w:sz="4" w:space="0" w:color="auto"/>
            </w:tcBorders>
            <w:tcMar>
              <w:top w:w="72" w:type="dxa"/>
              <w:left w:w="144" w:type="dxa"/>
              <w:bottom w:w="72" w:type="dxa"/>
              <w:right w:w="144" w:type="dxa"/>
            </w:tcMar>
            <w:vAlign w:val="center"/>
          </w:tcPr>
          <w:p w14:paraId="49F18D40" w14:textId="77777777" w:rsidR="00835EAA" w:rsidRPr="00835EAA" w:rsidRDefault="00835EAA" w:rsidP="0031430D">
            <w:pPr>
              <w:spacing w:after="60"/>
              <w:rPr>
                <w:iCs/>
                <w:sz w:val="16"/>
                <w:szCs w:val="16"/>
                <w:lang w:val="en-GB"/>
              </w:rPr>
            </w:pPr>
          </w:p>
          <w:p w14:paraId="52C4BE65" w14:textId="77777777" w:rsidR="00835EAA" w:rsidRPr="00835EAA" w:rsidRDefault="00835EAA" w:rsidP="0031430D">
            <w:pPr>
              <w:rPr>
                <w:iCs/>
                <w:sz w:val="16"/>
                <w:szCs w:val="16"/>
                <w:lang w:val="en-GB"/>
              </w:rPr>
            </w:pPr>
          </w:p>
        </w:tc>
        <w:tc>
          <w:tcPr>
            <w:tcW w:w="617" w:type="pct"/>
            <w:vMerge/>
            <w:vAlign w:val="center"/>
          </w:tcPr>
          <w:p w14:paraId="60C902FA" w14:textId="77777777" w:rsidR="00835EAA" w:rsidRPr="00835EAA" w:rsidRDefault="00835EAA" w:rsidP="0031430D">
            <w:pPr>
              <w:rPr>
                <w:color w:val="000000"/>
                <w:sz w:val="16"/>
                <w:szCs w:val="16"/>
                <w:lang w:val="en-GB"/>
              </w:rPr>
            </w:pPr>
          </w:p>
        </w:tc>
        <w:tc>
          <w:tcPr>
            <w:tcW w:w="2001" w:type="pct"/>
            <w:tcBorders>
              <w:left w:val="single" w:sz="4" w:space="0" w:color="auto"/>
            </w:tcBorders>
            <w:tcMar>
              <w:top w:w="72" w:type="dxa"/>
              <w:left w:w="144" w:type="dxa"/>
              <w:bottom w:w="72" w:type="dxa"/>
              <w:right w:w="144" w:type="dxa"/>
            </w:tcMar>
          </w:tcPr>
          <w:p w14:paraId="1A842C4E" w14:textId="77777777" w:rsidR="00835EAA" w:rsidRPr="00835EAA" w:rsidRDefault="00835EAA" w:rsidP="0031430D">
            <w:pPr>
              <w:spacing w:after="240"/>
              <w:rPr>
                <w:b/>
                <w:bCs/>
                <w:sz w:val="16"/>
                <w:szCs w:val="16"/>
                <w:lang w:val="en-GB"/>
              </w:rPr>
            </w:pPr>
            <w:r w:rsidRPr="00835EAA">
              <w:rPr>
                <w:b/>
                <w:bCs/>
                <w:sz w:val="16"/>
                <w:szCs w:val="16"/>
                <w:lang w:val="en-GB"/>
              </w:rPr>
              <w:t>Output 1.2:</w:t>
            </w:r>
            <w:r w:rsidRPr="00835EAA">
              <w:rPr>
                <w:sz w:val="16"/>
                <w:szCs w:val="16"/>
                <w:lang w:val="en-GB"/>
              </w:rPr>
              <w:t xml:space="preserve"> </w:t>
            </w:r>
            <w:r w:rsidRPr="00835EAA">
              <w:rPr>
                <w:b/>
                <w:bCs/>
                <w:sz w:val="16"/>
                <w:szCs w:val="16"/>
                <w:lang w:val="en-GB"/>
              </w:rPr>
              <w:t>Private sector engagement enhanced to effectively integrate in regional and global markets.</w:t>
            </w:r>
          </w:p>
          <w:p w14:paraId="5BA46CFF" w14:textId="77777777" w:rsidR="00835EAA" w:rsidRPr="00835EAA" w:rsidRDefault="00835EAA" w:rsidP="0031430D">
            <w:pPr>
              <w:rPr>
                <w:sz w:val="16"/>
                <w:szCs w:val="16"/>
                <w:lang w:val="en-GB"/>
              </w:rPr>
            </w:pPr>
            <w:r w:rsidRPr="00835EAA">
              <w:rPr>
                <w:b/>
                <w:bCs/>
                <w:sz w:val="16"/>
                <w:szCs w:val="16"/>
                <w:lang w:val="en-GB"/>
              </w:rPr>
              <w:t>Indicator 1.2.1.</w:t>
            </w:r>
            <w:r w:rsidRPr="00835EAA">
              <w:rPr>
                <w:sz w:val="16"/>
                <w:szCs w:val="16"/>
                <w:lang w:val="en-GB"/>
              </w:rPr>
              <w:t xml:space="preserve"> # institutions with strengthened capacities to engage in regional value chains</w:t>
            </w:r>
            <w:r w:rsidRPr="00835EAA">
              <w:rPr>
                <w:lang w:val="en-GB"/>
              </w:rPr>
              <w:t xml:space="preserve"> </w:t>
            </w:r>
            <w:r w:rsidRPr="00835EAA">
              <w:rPr>
                <w:sz w:val="16"/>
                <w:szCs w:val="16"/>
                <w:lang w:val="en-GB"/>
              </w:rPr>
              <w:t>including the AfCFTA</w:t>
            </w:r>
          </w:p>
          <w:p w14:paraId="4DF66979" w14:textId="77777777" w:rsidR="00835EAA" w:rsidRPr="00835EAA" w:rsidRDefault="00835EAA" w:rsidP="0031430D">
            <w:pPr>
              <w:rPr>
                <w:sz w:val="16"/>
                <w:szCs w:val="16"/>
                <w:lang w:val="en-GB"/>
              </w:rPr>
            </w:pPr>
            <w:r w:rsidRPr="00835EAA">
              <w:rPr>
                <w:b/>
                <w:bCs/>
                <w:sz w:val="16"/>
                <w:szCs w:val="16"/>
                <w:lang w:val="en-GB"/>
              </w:rPr>
              <w:t>Baseline (</w:t>
            </w:r>
            <w:r w:rsidRPr="00835EAA">
              <w:rPr>
                <w:sz w:val="16"/>
                <w:szCs w:val="16"/>
                <w:lang w:val="en-GB"/>
              </w:rPr>
              <w:t>2022</w:t>
            </w:r>
            <w:r w:rsidRPr="00835EAA">
              <w:rPr>
                <w:b/>
                <w:bCs/>
                <w:sz w:val="16"/>
                <w:szCs w:val="16"/>
                <w:lang w:val="en-GB"/>
              </w:rPr>
              <w:t xml:space="preserve">): </w:t>
            </w:r>
            <w:r w:rsidRPr="00835EAA">
              <w:rPr>
                <w:sz w:val="16"/>
                <w:szCs w:val="16"/>
                <w:lang w:val="en-GB"/>
              </w:rPr>
              <w:t xml:space="preserve">2 </w:t>
            </w:r>
            <w:r w:rsidRPr="00835EAA">
              <w:rPr>
                <w:b/>
                <w:bCs/>
                <w:sz w:val="16"/>
                <w:szCs w:val="16"/>
                <w:lang w:val="en-GB"/>
              </w:rPr>
              <w:t>Target (</w:t>
            </w:r>
            <w:r w:rsidRPr="00835EAA">
              <w:rPr>
                <w:sz w:val="16"/>
                <w:szCs w:val="16"/>
                <w:lang w:val="en-GB"/>
              </w:rPr>
              <w:t>2028</w:t>
            </w:r>
            <w:r w:rsidRPr="00835EAA">
              <w:rPr>
                <w:b/>
                <w:bCs/>
                <w:sz w:val="16"/>
                <w:szCs w:val="16"/>
                <w:lang w:val="en-GB"/>
              </w:rPr>
              <w:t>): 5</w:t>
            </w:r>
            <w:r w:rsidRPr="00835EAA">
              <w:rPr>
                <w:sz w:val="16"/>
                <w:szCs w:val="16"/>
                <w:lang w:val="en-GB"/>
              </w:rPr>
              <w:t xml:space="preserve"> </w:t>
            </w:r>
            <w:r w:rsidRPr="00835EAA">
              <w:rPr>
                <w:b/>
                <w:bCs/>
                <w:sz w:val="16"/>
                <w:szCs w:val="16"/>
                <w:lang w:val="en-GB"/>
              </w:rPr>
              <w:t>Source</w:t>
            </w:r>
            <w:r w:rsidRPr="00835EAA">
              <w:rPr>
                <w:sz w:val="16"/>
                <w:szCs w:val="16"/>
                <w:lang w:val="en-GB"/>
              </w:rPr>
              <w:t>: Business Mauritius</w:t>
            </w:r>
          </w:p>
          <w:p w14:paraId="013923F2" w14:textId="77777777" w:rsidR="00835EAA" w:rsidRPr="00835EAA" w:rsidRDefault="00835EAA" w:rsidP="0031430D">
            <w:pPr>
              <w:rPr>
                <w:b/>
                <w:bCs/>
                <w:sz w:val="16"/>
                <w:szCs w:val="16"/>
                <w:lang w:val="en-GB"/>
              </w:rPr>
            </w:pPr>
          </w:p>
          <w:p w14:paraId="0824BE5A" w14:textId="3D58C3D2" w:rsidR="00835EAA" w:rsidRPr="00835EAA" w:rsidRDefault="00835EAA" w:rsidP="0031430D">
            <w:pPr>
              <w:rPr>
                <w:sz w:val="16"/>
                <w:szCs w:val="16"/>
                <w:lang w:val="en-GB"/>
              </w:rPr>
            </w:pPr>
            <w:r w:rsidRPr="00835EAA">
              <w:rPr>
                <w:b/>
                <w:bCs/>
                <w:sz w:val="16"/>
                <w:szCs w:val="16"/>
                <w:lang w:val="en-GB"/>
              </w:rPr>
              <w:t>Indicator 1.2.2.</w:t>
            </w:r>
            <w:r w:rsidRPr="00835EAA">
              <w:rPr>
                <w:sz w:val="16"/>
                <w:szCs w:val="16"/>
                <w:lang w:val="en-GB"/>
              </w:rPr>
              <w:t xml:space="preserve"> # </w:t>
            </w:r>
            <w:r w:rsidR="002B3162">
              <w:rPr>
                <w:sz w:val="16"/>
                <w:szCs w:val="16"/>
                <w:lang w:val="en-GB"/>
              </w:rPr>
              <w:t xml:space="preserve">UNDP-supported </w:t>
            </w:r>
            <w:r w:rsidRPr="00835EAA">
              <w:rPr>
                <w:sz w:val="16"/>
                <w:szCs w:val="16"/>
                <w:lang w:val="en-GB"/>
              </w:rPr>
              <w:t>innovative and inclusive financing mechanisms implemented in the private sector.</w:t>
            </w:r>
            <w:r w:rsidRPr="00835EAA">
              <w:rPr>
                <w:b/>
                <w:bCs/>
                <w:sz w:val="16"/>
                <w:szCs w:val="16"/>
                <w:lang w:val="en-GB"/>
              </w:rPr>
              <w:t xml:space="preserve"> Baseline (</w:t>
            </w:r>
            <w:r w:rsidRPr="00835EAA">
              <w:rPr>
                <w:sz w:val="16"/>
                <w:szCs w:val="16"/>
                <w:lang w:val="en-GB"/>
              </w:rPr>
              <w:t>2022</w:t>
            </w:r>
            <w:r w:rsidRPr="00835EAA">
              <w:rPr>
                <w:b/>
                <w:bCs/>
                <w:sz w:val="16"/>
                <w:szCs w:val="16"/>
                <w:lang w:val="en-GB"/>
              </w:rPr>
              <w:t xml:space="preserve">): </w:t>
            </w:r>
            <w:r w:rsidR="008B5559">
              <w:rPr>
                <w:sz w:val="16"/>
                <w:szCs w:val="16"/>
                <w:lang w:val="en-GB"/>
              </w:rPr>
              <w:t>0</w:t>
            </w:r>
            <w:r w:rsidRPr="00835EAA">
              <w:rPr>
                <w:sz w:val="16"/>
                <w:szCs w:val="16"/>
                <w:lang w:val="en-GB"/>
              </w:rPr>
              <w:t xml:space="preserve"> </w:t>
            </w:r>
            <w:r w:rsidRPr="00835EAA">
              <w:rPr>
                <w:b/>
                <w:bCs/>
                <w:sz w:val="16"/>
                <w:szCs w:val="16"/>
                <w:lang w:val="en-GB"/>
              </w:rPr>
              <w:t>Target (</w:t>
            </w:r>
            <w:r w:rsidRPr="00835EAA">
              <w:rPr>
                <w:sz w:val="16"/>
                <w:szCs w:val="16"/>
                <w:lang w:val="en-GB"/>
              </w:rPr>
              <w:t>2028</w:t>
            </w:r>
            <w:r w:rsidRPr="00835EAA">
              <w:rPr>
                <w:b/>
                <w:bCs/>
                <w:sz w:val="16"/>
                <w:szCs w:val="16"/>
                <w:lang w:val="en-GB"/>
              </w:rPr>
              <w:t xml:space="preserve">): </w:t>
            </w:r>
            <w:r w:rsidRPr="00835EAA">
              <w:rPr>
                <w:sz w:val="16"/>
                <w:szCs w:val="16"/>
                <w:lang w:val="en-GB"/>
              </w:rPr>
              <w:t xml:space="preserve">4 </w:t>
            </w:r>
            <w:r w:rsidRPr="00835EAA">
              <w:rPr>
                <w:b/>
                <w:bCs/>
                <w:sz w:val="16"/>
                <w:szCs w:val="16"/>
                <w:lang w:val="en-GB"/>
              </w:rPr>
              <w:t>Source</w:t>
            </w:r>
            <w:r w:rsidRPr="00835EAA">
              <w:rPr>
                <w:sz w:val="16"/>
                <w:szCs w:val="16"/>
                <w:lang w:val="en-GB"/>
              </w:rPr>
              <w:t>: EDB, MFEDP.</w:t>
            </w:r>
          </w:p>
        </w:tc>
        <w:tc>
          <w:tcPr>
            <w:tcW w:w="790" w:type="pct"/>
            <w:vMerge/>
            <w:vAlign w:val="center"/>
          </w:tcPr>
          <w:p w14:paraId="04A74875" w14:textId="77777777" w:rsidR="00835EAA" w:rsidRPr="00835EAA" w:rsidRDefault="00835EAA" w:rsidP="0031430D">
            <w:pPr>
              <w:rPr>
                <w:sz w:val="16"/>
                <w:szCs w:val="16"/>
                <w:lang w:val="en-GB"/>
              </w:rPr>
            </w:pPr>
          </w:p>
        </w:tc>
        <w:tc>
          <w:tcPr>
            <w:tcW w:w="526" w:type="pct"/>
            <w:vMerge/>
            <w:tcMar>
              <w:top w:w="15" w:type="dxa"/>
              <w:left w:w="108" w:type="dxa"/>
              <w:bottom w:w="0" w:type="dxa"/>
              <w:right w:w="108" w:type="dxa"/>
            </w:tcMar>
          </w:tcPr>
          <w:p w14:paraId="2093739B" w14:textId="77777777" w:rsidR="00835EAA" w:rsidRPr="00835EAA" w:rsidRDefault="00835EAA" w:rsidP="0031430D">
            <w:pPr>
              <w:rPr>
                <w:b/>
                <w:color w:val="000000"/>
                <w:sz w:val="16"/>
                <w:szCs w:val="16"/>
                <w:lang w:val="en-GB"/>
              </w:rPr>
            </w:pPr>
          </w:p>
        </w:tc>
      </w:tr>
      <w:tr w:rsidR="00835EAA" w:rsidRPr="00835EAA" w14:paraId="4433E509" w14:textId="77777777" w:rsidTr="0031430D">
        <w:tc>
          <w:tcPr>
            <w:tcW w:w="1066" w:type="pct"/>
            <w:vMerge/>
            <w:tcMar>
              <w:top w:w="72" w:type="dxa"/>
              <w:left w:w="144" w:type="dxa"/>
              <w:bottom w:w="72" w:type="dxa"/>
              <w:right w:w="144" w:type="dxa"/>
            </w:tcMar>
            <w:vAlign w:val="center"/>
          </w:tcPr>
          <w:p w14:paraId="09FC9A28" w14:textId="77777777" w:rsidR="00835EAA" w:rsidRPr="00835EAA" w:rsidRDefault="00835EAA" w:rsidP="0031430D">
            <w:pPr>
              <w:rPr>
                <w:bCs/>
                <w:sz w:val="16"/>
                <w:szCs w:val="16"/>
                <w:lang w:val="en-GB"/>
              </w:rPr>
            </w:pPr>
          </w:p>
        </w:tc>
        <w:tc>
          <w:tcPr>
            <w:tcW w:w="617" w:type="pct"/>
            <w:vMerge/>
            <w:vAlign w:val="center"/>
          </w:tcPr>
          <w:p w14:paraId="3AB299BE" w14:textId="77777777" w:rsidR="00835EAA" w:rsidRPr="00835EAA" w:rsidRDefault="00835EAA" w:rsidP="0031430D">
            <w:pPr>
              <w:rPr>
                <w:iCs/>
                <w:color w:val="000000"/>
                <w:sz w:val="16"/>
                <w:szCs w:val="16"/>
                <w:lang w:val="en-GB"/>
              </w:rPr>
            </w:pPr>
          </w:p>
        </w:tc>
        <w:tc>
          <w:tcPr>
            <w:tcW w:w="2001" w:type="pct"/>
            <w:tcBorders>
              <w:left w:val="single" w:sz="4" w:space="0" w:color="auto"/>
            </w:tcBorders>
            <w:tcMar>
              <w:top w:w="72" w:type="dxa"/>
              <w:left w:w="144" w:type="dxa"/>
              <w:bottom w:w="72" w:type="dxa"/>
              <w:right w:w="144" w:type="dxa"/>
            </w:tcMar>
            <w:vAlign w:val="center"/>
          </w:tcPr>
          <w:p w14:paraId="70C0E41D" w14:textId="77777777" w:rsidR="00835EAA" w:rsidRPr="00835EAA" w:rsidRDefault="00835EAA" w:rsidP="0031430D">
            <w:pPr>
              <w:spacing w:after="240"/>
              <w:rPr>
                <w:b/>
                <w:iCs/>
                <w:sz w:val="16"/>
                <w:szCs w:val="16"/>
                <w:lang w:val="en-GB"/>
              </w:rPr>
            </w:pPr>
            <w:r w:rsidRPr="00835EAA">
              <w:rPr>
                <w:b/>
                <w:iCs/>
                <w:sz w:val="16"/>
                <w:szCs w:val="16"/>
                <w:lang w:val="en-GB"/>
              </w:rPr>
              <w:t xml:space="preserve">Output 1.3: Targeted public sector, private sector, and civil society institutions have enhanced capacities to advance equal participation and representation of </w:t>
            </w:r>
            <w:r w:rsidRPr="00835EAA">
              <w:rPr>
                <w:b/>
                <w:bCs/>
                <w:sz w:val="16"/>
                <w:szCs w:val="16"/>
                <w:lang w:val="en-GB"/>
              </w:rPr>
              <w:t>women</w:t>
            </w:r>
            <w:r w:rsidRPr="00835EAA">
              <w:rPr>
                <w:b/>
                <w:iCs/>
                <w:sz w:val="16"/>
                <w:szCs w:val="16"/>
                <w:lang w:val="en-GB"/>
              </w:rPr>
              <w:t xml:space="preserve"> and youth in the structural transformation initiatives.</w:t>
            </w:r>
          </w:p>
          <w:p w14:paraId="32FC216D" w14:textId="77777777" w:rsidR="00835EAA" w:rsidRPr="00835EAA" w:rsidRDefault="00835EAA" w:rsidP="0031430D">
            <w:pPr>
              <w:rPr>
                <w:bCs/>
                <w:iCs/>
                <w:sz w:val="16"/>
                <w:szCs w:val="16"/>
                <w:lang w:val="en-GB"/>
              </w:rPr>
            </w:pPr>
            <w:r w:rsidRPr="00835EAA">
              <w:rPr>
                <w:b/>
                <w:iCs/>
                <w:sz w:val="16"/>
                <w:szCs w:val="16"/>
                <w:lang w:val="en-GB"/>
              </w:rPr>
              <w:t xml:space="preserve">Indicator 1.3.1. </w:t>
            </w:r>
            <w:r w:rsidRPr="00835EAA">
              <w:rPr>
                <w:bCs/>
                <w:iCs/>
                <w:sz w:val="16"/>
                <w:szCs w:val="16"/>
                <w:lang w:val="en-GB"/>
              </w:rPr>
              <w:t xml:space="preserve"># </w:t>
            </w:r>
            <w:r w:rsidRPr="00835EAA">
              <w:rPr>
                <w:sz w:val="16"/>
                <w:szCs w:val="16"/>
                <w:lang w:val="en-GB"/>
              </w:rPr>
              <w:t>of</w:t>
            </w:r>
            <w:r w:rsidRPr="00835EAA">
              <w:rPr>
                <w:bCs/>
                <w:iCs/>
                <w:sz w:val="16"/>
                <w:szCs w:val="16"/>
                <w:lang w:val="en-GB"/>
              </w:rPr>
              <w:t xml:space="preserve"> institutions with strengthened capacities to implement legislation, policies, action plans and initiatives for </w:t>
            </w:r>
            <w:r w:rsidRPr="00835EAA">
              <w:rPr>
                <w:sz w:val="16"/>
                <w:szCs w:val="16"/>
                <w:lang w:val="en-GB"/>
              </w:rPr>
              <w:t>women</w:t>
            </w:r>
            <w:r w:rsidRPr="00835EAA">
              <w:rPr>
                <w:bCs/>
                <w:iCs/>
                <w:sz w:val="16"/>
                <w:szCs w:val="16"/>
                <w:lang w:val="en-GB"/>
              </w:rPr>
              <w:t xml:space="preserve"> and youth empowerment.</w:t>
            </w:r>
          </w:p>
          <w:p w14:paraId="0D9B13DD" w14:textId="77777777" w:rsidR="00835EAA" w:rsidRPr="00835EAA" w:rsidRDefault="00835EAA" w:rsidP="0031430D">
            <w:pPr>
              <w:spacing w:after="240"/>
              <w:rPr>
                <w:sz w:val="16"/>
                <w:szCs w:val="16"/>
                <w:lang w:val="en-GB"/>
              </w:rPr>
            </w:pPr>
            <w:r w:rsidRPr="00835EAA">
              <w:rPr>
                <w:b/>
                <w:bCs/>
                <w:sz w:val="16"/>
                <w:szCs w:val="16"/>
                <w:lang w:val="en-GB"/>
              </w:rPr>
              <w:t>Baseline (</w:t>
            </w:r>
            <w:r w:rsidRPr="00835EAA">
              <w:rPr>
                <w:sz w:val="16"/>
                <w:szCs w:val="16"/>
                <w:lang w:val="en-GB"/>
              </w:rPr>
              <w:t>2022</w:t>
            </w:r>
            <w:r w:rsidRPr="00835EAA">
              <w:rPr>
                <w:b/>
                <w:bCs/>
                <w:sz w:val="16"/>
                <w:szCs w:val="16"/>
                <w:lang w:val="en-GB"/>
              </w:rPr>
              <w:t xml:space="preserve">): </w:t>
            </w:r>
            <w:r w:rsidRPr="00835EAA">
              <w:rPr>
                <w:sz w:val="16"/>
                <w:szCs w:val="16"/>
                <w:lang w:val="en-GB"/>
              </w:rPr>
              <w:t xml:space="preserve">1 </w:t>
            </w:r>
            <w:r w:rsidRPr="00835EAA">
              <w:rPr>
                <w:b/>
                <w:bCs/>
                <w:sz w:val="16"/>
                <w:szCs w:val="16"/>
                <w:lang w:val="en-GB"/>
              </w:rPr>
              <w:t>Target (</w:t>
            </w:r>
            <w:r w:rsidRPr="00835EAA">
              <w:rPr>
                <w:sz w:val="16"/>
                <w:szCs w:val="16"/>
                <w:lang w:val="en-GB"/>
              </w:rPr>
              <w:t>2028</w:t>
            </w:r>
            <w:r w:rsidRPr="00835EAA">
              <w:rPr>
                <w:b/>
                <w:bCs/>
                <w:sz w:val="16"/>
                <w:szCs w:val="16"/>
                <w:lang w:val="en-GB"/>
              </w:rPr>
              <w:t xml:space="preserve">): </w:t>
            </w:r>
            <w:r w:rsidRPr="00835EAA">
              <w:rPr>
                <w:sz w:val="16"/>
                <w:szCs w:val="16"/>
                <w:lang w:val="en-GB"/>
              </w:rPr>
              <w:t xml:space="preserve">3 </w:t>
            </w:r>
            <w:r w:rsidRPr="00835EAA">
              <w:rPr>
                <w:b/>
                <w:bCs/>
                <w:sz w:val="16"/>
                <w:szCs w:val="16"/>
                <w:lang w:val="en-GB"/>
              </w:rPr>
              <w:t>Source</w:t>
            </w:r>
            <w:r w:rsidRPr="00835EAA">
              <w:rPr>
                <w:sz w:val="16"/>
                <w:szCs w:val="16"/>
                <w:lang w:val="en-GB"/>
              </w:rPr>
              <w:t xml:space="preserve">: </w:t>
            </w:r>
            <w:r w:rsidRPr="00835EAA">
              <w:rPr>
                <w:color w:val="000000" w:themeColor="text1"/>
                <w:sz w:val="16"/>
                <w:szCs w:val="16"/>
                <w:lang w:val="en-GB"/>
              </w:rPr>
              <w:t>Ministry of Gender Equality and Family Welfare</w:t>
            </w:r>
          </w:p>
          <w:p w14:paraId="1155C0C8" w14:textId="77777777" w:rsidR="00835EAA" w:rsidRPr="00835EAA" w:rsidRDefault="00835EAA" w:rsidP="0031430D">
            <w:pPr>
              <w:pStyle w:val="Default"/>
              <w:rPr>
                <w:bCs/>
                <w:iCs/>
                <w:color w:val="auto"/>
                <w:sz w:val="16"/>
                <w:szCs w:val="16"/>
                <w:lang w:eastAsia="en-US"/>
              </w:rPr>
            </w:pPr>
            <w:r w:rsidRPr="00835EAA">
              <w:rPr>
                <w:b/>
                <w:iCs/>
                <w:sz w:val="16"/>
                <w:szCs w:val="16"/>
              </w:rPr>
              <w:t xml:space="preserve">Indicator 1.3.2. </w:t>
            </w:r>
            <w:r w:rsidRPr="00835EAA">
              <w:rPr>
                <w:bCs/>
                <w:iCs/>
                <w:color w:val="auto"/>
                <w:sz w:val="16"/>
                <w:szCs w:val="16"/>
                <w:lang w:eastAsia="en-US"/>
              </w:rPr>
              <w:t xml:space="preserve">Number of initiatives to prevent GBV and address harmful social norms and gender discriminatory practices. </w:t>
            </w:r>
          </w:p>
          <w:p w14:paraId="21D174AD" w14:textId="77777777" w:rsidR="00835EAA" w:rsidRPr="00835EAA" w:rsidRDefault="00835EAA" w:rsidP="0031430D">
            <w:pPr>
              <w:spacing w:after="240"/>
              <w:rPr>
                <w:sz w:val="16"/>
                <w:szCs w:val="16"/>
                <w:lang w:val="en-GB"/>
              </w:rPr>
            </w:pPr>
            <w:r w:rsidRPr="00835EAA">
              <w:rPr>
                <w:b/>
                <w:bCs/>
                <w:sz w:val="16"/>
                <w:szCs w:val="16"/>
                <w:lang w:val="en-GB"/>
              </w:rPr>
              <w:t>Baseline (</w:t>
            </w:r>
            <w:r w:rsidRPr="00835EAA">
              <w:rPr>
                <w:sz w:val="16"/>
                <w:szCs w:val="16"/>
                <w:lang w:val="en-GB"/>
              </w:rPr>
              <w:t>2022</w:t>
            </w:r>
            <w:r w:rsidRPr="00835EAA">
              <w:rPr>
                <w:b/>
                <w:bCs/>
                <w:sz w:val="16"/>
                <w:szCs w:val="16"/>
                <w:lang w:val="en-GB"/>
              </w:rPr>
              <w:t xml:space="preserve">): </w:t>
            </w:r>
            <w:r w:rsidRPr="00835EAA">
              <w:rPr>
                <w:sz w:val="16"/>
                <w:szCs w:val="16"/>
                <w:lang w:val="en-GB"/>
              </w:rPr>
              <w:t xml:space="preserve">1 </w:t>
            </w:r>
            <w:r w:rsidRPr="00835EAA">
              <w:rPr>
                <w:b/>
                <w:bCs/>
                <w:sz w:val="16"/>
                <w:szCs w:val="16"/>
                <w:lang w:val="en-GB"/>
              </w:rPr>
              <w:t>Target (</w:t>
            </w:r>
            <w:r w:rsidRPr="00835EAA">
              <w:rPr>
                <w:sz w:val="16"/>
                <w:szCs w:val="16"/>
                <w:lang w:val="en-GB"/>
              </w:rPr>
              <w:t>2028</w:t>
            </w:r>
            <w:r w:rsidRPr="00835EAA">
              <w:rPr>
                <w:b/>
                <w:bCs/>
                <w:sz w:val="16"/>
                <w:szCs w:val="16"/>
                <w:lang w:val="en-GB"/>
              </w:rPr>
              <w:t xml:space="preserve">): </w:t>
            </w:r>
            <w:r w:rsidRPr="00835EAA">
              <w:rPr>
                <w:sz w:val="16"/>
                <w:szCs w:val="16"/>
                <w:lang w:val="en-GB"/>
              </w:rPr>
              <w:t xml:space="preserve">3 </w:t>
            </w:r>
            <w:r w:rsidRPr="00835EAA">
              <w:rPr>
                <w:b/>
                <w:bCs/>
                <w:sz w:val="16"/>
                <w:szCs w:val="16"/>
                <w:lang w:val="en-GB"/>
              </w:rPr>
              <w:t>Source</w:t>
            </w:r>
            <w:r w:rsidRPr="00835EAA">
              <w:rPr>
                <w:sz w:val="16"/>
                <w:szCs w:val="16"/>
                <w:lang w:val="en-GB"/>
              </w:rPr>
              <w:t>: Ministry of Gender Equality and Family Welfare</w:t>
            </w:r>
          </w:p>
          <w:p w14:paraId="7B75D747" w14:textId="115D284F" w:rsidR="00835EAA" w:rsidRPr="00835EAA" w:rsidRDefault="00835EAA" w:rsidP="0031430D">
            <w:pPr>
              <w:rPr>
                <w:bCs/>
                <w:sz w:val="16"/>
                <w:szCs w:val="16"/>
                <w:lang w:val="en-GB"/>
              </w:rPr>
            </w:pPr>
            <w:r w:rsidRPr="00835EAA">
              <w:rPr>
                <w:bCs/>
                <w:sz w:val="16"/>
                <w:szCs w:val="16"/>
                <w:lang w:val="en-GB"/>
              </w:rPr>
              <w:t>Indicator 1.3.3; # of engagement and dialogue platforms, targeting inclusion and participation of women and youth in decision</w:t>
            </w:r>
            <w:r w:rsidR="00B41DBF">
              <w:rPr>
                <w:bCs/>
                <w:sz w:val="16"/>
                <w:szCs w:val="16"/>
                <w:lang w:val="en-GB"/>
              </w:rPr>
              <w:t>-</w:t>
            </w:r>
            <w:r w:rsidRPr="00835EAA">
              <w:rPr>
                <w:bCs/>
                <w:sz w:val="16"/>
                <w:szCs w:val="16"/>
                <w:lang w:val="en-GB"/>
              </w:rPr>
              <w:t>making in place.</w:t>
            </w:r>
          </w:p>
          <w:p w14:paraId="72D0B51A" w14:textId="77777777" w:rsidR="00835EAA" w:rsidRPr="00835EAA" w:rsidRDefault="00835EAA" w:rsidP="0031430D">
            <w:pPr>
              <w:spacing w:after="240"/>
              <w:rPr>
                <w:sz w:val="16"/>
                <w:szCs w:val="16"/>
                <w:lang w:val="en-GB"/>
              </w:rPr>
            </w:pPr>
            <w:r w:rsidRPr="00835EAA">
              <w:rPr>
                <w:b/>
                <w:sz w:val="16"/>
                <w:szCs w:val="16"/>
                <w:lang w:val="en-GB"/>
              </w:rPr>
              <w:t>Baseline (</w:t>
            </w:r>
            <w:r w:rsidRPr="00835EAA">
              <w:rPr>
                <w:sz w:val="16"/>
                <w:szCs w:val="16"/>
                <w:lang w:val="en-GB"/>
              </w:rPr>
              <w:t>2022</w:t>
            </w:r>
            <w:r w:rsidRPr="00835EAA">
              <w:rPr>
                <w:b/>
                <w:sz w:val="16"/>
                <w:szCs w:val="16"/>
                <w:lang w:val="en-GB"/>
              </w:rPr>
              <w:t xml:space="preserve">): </w:t>
            </w:r>
            <w:r w:rsidRPr="00835EAA">
              <w:rPr>
                <w:sz w:val="16"/>
                <w:szCs w:val="16"/>
                <w:lang w:val="en-GB"/>
              </w:rPr>
              <w:t xml:space="preserve">1 </w:t>
            </w:r>
            <w:r w:rsidRPr="00835EAA">
              <w:rPr>
                <w:b/>
                <w:sz w:val="16"/>
                <w:szCs w:val="16"/>
                <w:lang w:val="en-GB"/>
              </w:rPr>
              <w:t>Target (</w:t>
            </w:r>
            <w:r w:rsidRPr="00835EAA">
              <w:rPr>
                <w:sz w:val="16"/>
                <w:szCs w:val="16"/>
                <w:lang w:val="en-GB"/>
              </w:rPr>
              <w:t>2028</w:t>
            </w:r>
            <w:r w:rsidRPr="00835EAA">
              <w:rPr>
                <w:b/>
                <w:sz w:val="16"/>
                <w:szCs w:val="16"/>
                <w:lang w:val="en-GB"/>
              </w:rPr>
              <w:t xml:space="preserve">): </w:t>
            </w:r>
            <w:r w:rsidRPr="00835EAA">
              <w:rPr>
                <w:sz w:val="16"/>
                <w:szCs w:val="16"/>
                <w:lang w:val="en-GB"/>
              </w:rPr>
              <w:t xml:space="preserve">3 </w:t>
            </w:r>
            <w:r w:rsidRPr="00835EAA">
              <w:rPr>
                <w:b/>
                <w:sz w:val="16"/>
                <w:szCs w:val="16"/>
                <w:lang w:val="en-GB"/>
              </w:rPr>
              <w:t>Source</w:t>
            </w:r>
            <w:r w:rsidRPr="00835EAA">
              <w:rPr>
                <w:sz w:val="16"/>
                <w:szCs w:val="16"/>
                <w:lang w:val="en-GB"/>
              </w:rPr>
              <w:t xml:space="preserve">: </w:t>
            </w:r>
            <w:r w:rsidRPr="00835EAA">
              <w:rPr>
                <w:color w:val="000000" w:themeColor="text1"/>
                <w:sz w:val="16"/>
                <w:szCs w:val="16"/>
                <w:lang w:val="en-GB"/>
              </w:rPr>
              <w:t xml:space="preserve">Ministry of Gender Equality and Family Welfare </w:t>
            </w:r>
          </w:p>
          <w:p w14:paraId="4BC09F74" w14:textId="77777777" w:rsidR="00835EAA" w:rsidRPr="00835EAA" w:rsidRDefault="00835EAA" w:rsidP="0031430D">
            <w:pPr>
              <w:pStyle w:val="Default"/>
              <w:rPr>
                <w:bCs/>
                <w:iCs/>
                <w:color w:val="auto"/>
                <w:sz w:val="16"/>
                <w:szCs w:val="16"/>
              </w:rPr>
            </w:pPr>
            <w:r w:rsidRPr="00835EAA">
              <w:rPr>
                <w:bCs/>
                <w:sz w:val="16"/>
                <w:szCs w:val="16"/>
              </w:rPr>
              <w:t xml:space="preserve">Indicator 1.3.4; # of UNDP-supported women and youth </w:t>
            </w:r>
            <w:r w:rsidRPr="00835EAA">
              <w:rPr>
                <w:bCs/>
                <w:iCs/>
                <w:color w:val="auto"/>
                <w:sz w:val="16"/>
                <w:szCs w:val="16"/>
                <w:lang w:eastAsia="en-US"/>
              </w:rPr>
              <w:t>benefiting from AfCFTA initiatives.</w:t>
            </w:r>
          </w:p>
          <w:p w14:paraId="37B20C78" w14:textId="77777777" w:rsidR="00835EAA" w:rsidRPr="00835EAA" w:rsidRDefault="00835EAA" w:rsidP="0031430D">
            <w:pPr>
              <w:pStyle w:val="Default"/>
              <w:rPr>
                <w:bCs/>
                <w:color w:val="auto"/>
                <w:sz w:val="16"/>
                <w:szCs w:val="16"/>
                <w:lang w:eastAsia="en-US"/>
              </w:rPr>
            </w:pPr>
            <w:r w:rsidRPr="00835EAA">
              <w:rPr>
                <w:b/>
                <w:color w:val="auto"/>
                <w:sz w:val="16"/>
                <w:szCs w:val="16"/>
                <w:lang w:eastAsia="en-US"/>
              </w:rPr>
              <w:t>Baseline</w:t>
            </w:r>
            <w:r w:rsidRPr="00835EAA">
              <w:rPr>
                <w:bCs/>
                <w:color w:val="auto"/>
                <w:sz w:val="16"/>
                <w:szCs w:val="16"/>
                <w:lang w:eastAsia="en-US"/>
              </w:rPr>
              <w:t xml:space="preserve"> (2023)</w:t>
            </w:r>
            <w:r w:rsidRPr="00835EAA">
              <w:rPr>
                <w:bCs/>
                <w:sz w:val="16"/>
                <w:szCs w:val="16"/>
                <w:lang w:eastAsia="en-US"/>
              </w:rPr>
              <w:t>:</w:t>
            </w:r>
            <w:r w:rsidRPr="00835EAA">
              <w:rPr>
                <w:bCs/>
                <w:iCs/>
                <w:sz w:val="16"/>
                <w:szCs w:val="16"/>
                <w:lang w:eastAsia="en-US"/>
              </w:rPr>
              <w:t> </w:t>
            </w:r>
            <w:r w:rsidRPr="00835EAA">
              <w:rPr>
                <w:sz w:val="16"/>
                <w:szCs w:val="16"/>
                <w:lang w:eastAsia="en-US"/>
              </w:rPr>
              <w:t>0 Target</w:t>
            </w:r>
            <w:r w:rsidRPr="00835EAA">
              <w:rPr>
                <w:bCs/>
                <w:sz w:val="16"/>
                <w:szCs w:val="16"/>
                <w:lang w:eastAsia="en-US"/>
              </w:rPr>
              <w:t xml:space="preserve">: </w:t>
            </w:r>
            <w:r w:rsidRPr="00835EAA">
              <w:rPr>
                <w:bCs/>
                <w:color w:val="auto"/>
                <w:sz w:val="16"/>
                <w:szCs w:val="16"/>
                <w:lang w:eastAsia="en-US"/>
              </w:rPr>
              <w:t>5</w:t>
            </w:r>
            <w:r w:rsidRPr="00835EAA">
              <w:rPr>
                <w:bCs/>
                <w:sz w:val="16"/>
                <w:szCs w:val="16"/>
                <w:lang w:eastAsia="en-US"/>
              </w:rPr>
              <w:t>00 (202</w:t>
            </w:r>
            <w:r w:rsidRPr="00835EAA">
              <w:rPr>
                <w:bCs/>
                <w:color w:val="auto"/>
                <w:sz w:val="16"/>
                <w:szCs w:val="16"/>
                <w:lang w:eastAsia="en-US"/>
              </w:rPr>
              <w:t>8</w:t>
            </w:r>
            <w:r w:rsidRPr="00835EAA">
              <w:rPr>
                <w:bCs/>
                <w:sz w:val="16"/>
                <w:szCs w:val="16"/>
                <w:lang w:eastAsia="en-US"/>
              </w:rPr>
              <w:t xml:space="preserve">) 20% </w:t>
            </w:r>
            <w:bookmarkStart w:id="5" w:name="_Int_Sc1jlDFf"/>
            <w:proofErr w:type="gramStart"/>
            <w:r w:rsidRPr="00835EAA">
              <w:rPr>
                <w:bCs/>
                <w:sz w:val="16"/>
                <w:szCs w:val="16"/>
                <w:lang w:eastAsia="en-US"/>
              </w:rPr>
              <w:t>youth</w:t>
            </w:r>
            <w:bookmarkEnd w:id="5"/>
            <w:proofErr w:type="gramEnd"/>
            <w:r w:rsidRPr="00835EAA">
              <w:rPr>
                <w:bCs/>
                <w:sz w:val="16"/>
                <w:szCs w:val="16"/>
                <w:lang w:eastAsia="en-US"/>
              </w:rPr>
              <w:t>; 60% females, 40% males</w:t>
            </w:r>
          </w:p>
          <w:p w14:paraId="44951D94" w14:textId="4B6FBDDB" w:rsidR="00835EAA" w:rsidRPr="00835EAA" w:rsidRDefault="00835EAA" w:rsidP="0031430D">
            <w:pPr>
              <w:pStyle w:val="Default"/>
              <w:rPr>
                <w:bCs/>
                <w:sz w:val="16"/>
                <w:szCs w:val="16"/>
              </w:rPr>
            </w:pPr>
            <w:r w:rsidRPr="00835EAA">
              <w:rPr>
                <w:b/>
                <w:sz w:val="16"/>
                <w:szCs w:val="16"/>
                <w:lang w:eastAsia="en-US"/>
              </w:rPr>
              <w:t>Source</w:t>
            </w:r>
            <w:r w:rsidRPr="00835EAA">
              <w:rPr>
                <w:bCs/>
                <w:sz w:val="16"/>
                <w:szCs w:val="16"/>
                <w:lang w:eastAsia="en-US"/>
              </w:rPr>
              <w:t>:</w:t>
            </w:r>
            <w:r w:rsidR="00D46723">
              <w:rPr>
                <w:bCs/>
                <w:sz w:val="16"/>
                <w:szCs w:val="16"/>
                <w:lang w:eastAsia="en-US"/>
              </w:rPr>
              <w:t xml:space="preserve"> </w:t>
            </w:r>
            <w:r w:rsidRPr="00835EAA">
              <w:rPr>
                <w:bCs/>
                <w:sz w:val="16"/>
                <w:szCs w:val="16"/>
                <w:lang w:eastAsia="en-US"/>
              </w:rPr>
              <w:t>UNDP Project Reports</w:t>
            </w:r>
            <w:r w:rsidRPr="00835EAA">
              <w:rPr>
                <w:bCs/>
                <w:sz w:val="16"/>
                <w:szCs w:val="16"/>
              </w:rPr>
              <w:tab/>
            </w:r>
            <w:r w:rsidRPr="00835EAA">
              <w:rPr>
                <w:bCs/>
                <w:sz w:val="16"/>
                <w:szCs w:val="16"/>
              </w:rPr>
              <w:tab/>
            </w:r>
            <w:r w:rsidRPr="00835EAA">
              <w:rPr>
                <w:bCs/>
                <w:sz w:val="16"/>
                <w:szCs w:val="16"/>
              </w:rPr>
              <w:tab/>
            </w:r>
            <w:r w:rsidRPr="00835EAA">
              <w:rPr>
                <w:bCs/>
                <w:sz w:val="16"/>
                <w:szCs w:val="16"/>
              </w:rPr>
              <w:tab/>
            </w:r>
            <w:r w:rsidRPr="00835EAA">
              <w:rPr>
                <w:bCs/>
                <w:sz w:val="16"/>
                <w:szCs w:val="16"/>
              </w:rPr>
              <w:tab/>
            </w:r>
          </w:p>
        </w:tc>
        <w:tc>
          <w:tcPr>
            <w:tcW w:w="790" w:type="pct"/>
            <w:vMerge/>
            <w:vAlign w:val="center"/>
          </w:tcPr>
          <w:p w14:paraId="279C8345" w14:textId="77777777" w:rsidR="00835EAA" w:rsidRPr="00835EAA" w:rsidRDefault="00835EAA" w:rsidP="0031430D">
            <w:pPr>
              <w:rPr>
                <w:iCs/>
                <w:sz w:val="16"/>
                <w:szCs w:val="16"/>
                <w:lang w:val="en-GB"/>
              </w:rPr>
            </w:pPr>
          </w:p>
        </w:tc>
        <w:tc>
          <w:tcPr>
            <w:tcW w:w="526" w:type="pct"/>
            <w:vMerge/>
            <w:tcMar>
              <w:top w:w="15" w:type="dxa"/>
              <w:left w:w="108" w:type="dxa"/>
              <w:bottom w:w="0" w:type="dxa"/>
              <w:right w:w="108" w:type="dxa"/>
            </w:tcMar>
            <w:vAlign w:val="center"/>
          </w:tcPr>
          <w:p w14:paraId="3A64B300" w14:textId="77777777" w:rsidR="00835EAA" w:rsidRPr="00835EAA" w:rsidRDefault="00835EAA" w:rsidP="0031430D">
            <w:pPr>
              <w:rPr>
                <w:bCs/>
                <w:i/>
                <w:color w:val="000000"/>
                <w:sz w:val="16"/>
                <w:szCs w:val="16"/>
                <w:lang w:val="en-GB"/>
              </w:rPr>
            </w:pPr>
          </w:p>
        </w:tc>
      </w:tr>
      <w:tr w:rsidR="00835EAA" w:rsidRPr="00835EAA" w14:paraId="425EFA8F" w14:textId="77777777" w:rsidTr="0031430D">
        <w:trPr>
          <w:trHeight w:val="18"/>
        </w:trPr>
        <w:tc>
          <w:tcPr>
            <w:tcW w:w="13462" w:type="dxa"/>
            <w:gridSpan w:val="5"/>
            <w:shd w:val="clear" w:color="auto" w:fill="DBE5F1" w:themeFill="accent1" w:themeFillTint="33"/>
            <w:tcMar>
              <w:top w:w="72" w:type="dxa"/>
              <w:left w:w="144" w:type="dxa"/>
              <w:bottom w:w="72" w:type="dxa"/>
              <w:right w:w="144" w:type="dxa"/>
            </w:tcMar>
          </w:tcPr>
          <w:p w14:paraId="15E6628A" w14:textId="77777777" w:rsidR="00835EAA" w:rsidRPr="00835EAA" w:rsidRDefault="00835EAA" w:rsidP="0031430D">
            <w:pPr>
              <w:rPr>
                <w:sz w:val="16"/>
                <w:szCs w:val="16"/>
                <w:lang w:val="en-GB"/>
              </w:rPr>
            </w:pPr>
            <w:r w:rsidRPr="00835EAA">
              <w:rPr>
                <w:b/>
                <w:bCs/>
                <w:color w:val="000000"/>
                <w:sz w:val="16"/>
                <w:szCs w:val="16"/>
                <w:lang w:val="en-GB"/>
              </w:rPr>
              <w:t xml:space="preserve">NATIONAL GOAL: Sustainable development, a safer living environment </w:t>
            </w:r>
          </w:p>
        </w:tc>
      </w:tr>
      <w:tr w:rsidR="00835EAA" w:rsidRPr="00835EAA" w14:paraId="4FB47BE3" w14:textId="77777777" w:rsidTr="0031430D">
        <w:trPr>
          <w:tblHeader/>
        </w:trPr>
        <w:tc>
          <w:tcPr>
            <w:tcW w:w="13462" w:type="dxa"/>
            <w:gridSpan w:val="5"/>
            <w:shd w:val="clear" w:color="auto" w:fill="DBE5F1" w:themeFill="accent1" w:themeFillTint="33"/>
            <w:tcMar>
              <w:top w:w="72" w:type="dxa"/>
              <w:left w:w="144" w:type="dxa"/>
              <w:bottom w:w="72" w:type="dxa"/>
              <w:right w:w="144" w:type="dxa"/>
            </w:tcMar>
          </w:tcPr>
          <w:p w14:paraId="50BF2327" w14:textId="7E81DCEA" w:rsidR="00835EAA" w:rsidRPr="00835EAA" w:rsidRDefault="00835EAA" w:rsidP="0031430D">
            <w:pPr>
              <w:rPr>
                <w:sz w:val="16"/>
                <w:szCs w:val="16"/>
                <w:lang w:val="en-GB"/>
              </w:rPr>
            </w:pPr>
            <w:r w:rsidRPr="00835EAA">
              <w:rPr>
                <w:b/>
                <w:bCs/>
                <w:sz w:val="16"/>
                <w:szCs w:val="16"/>
                <w:lang w:val="en-GB"/>
              </w:rPr>
              <w:lastRenderedPageBreak/>
              <w:t>UNSDCF OUTCOME INVOLVING UNDP #3</w:t>
            </w:r>
            <w:r w:rsidRPr="00835EAA">
              <w:rPr>
                <w:iCs/>
                <w:sz w:val="16"/>
                <w:szCs w:val="16"/>
                <w:lang w:val="en-GB"/>
              </w:rPr>
              <w:t xml:space="preserve"> </w:t>
            </w:r>
            <w:r w:rsidRPr="00835EAA">
              <w:rPr>
                <w:bCs/>
                <w:color w:val="000000" w:themeColor="text1"/>
                <w:sz w:val="16"/>
                <w:szCs w:val="16"/>
                <w:lang w:val="en-GB"/>
              </w:rPr>
              <w:t>By 2028, Mauritius has integrated, gender</w:t>
            </w:r>
            <w:r w:rsidR="00B41DBF">
              <w:rPr>
                <w:bCs/>
                <w:color w:val="000000" w:themeColor="text1"/>
                <w:sz w:val="16"/>
                <w:szCs w:val="16"/>
                <w:lang w:val="en-GB"/>
              </w:rPr>
              <w:t>-</w:t>
            </w:r>
            <w:r w:rsidRPr="00835EAA">
              <w:rPr>
                <w:bCs/>
                <w:color w:val="000000" w:themeColor="text1"/>
                <w:sz w:val="16"/>
                <w:szCs w:val="16"/>
                <w:lang w:val="en-GB"/>
              </w:rPr>
              <w:t>sensitive and adapted systems for disaster risk reduction and climate change adaptation that will address climate induced disasters, biodiversity loss and pollution.</w:t>
            </w:r>
            <w:r w:rsidR="00D46723">
              <w:rPr>
                <w:bCs/>
                <w:color w:val="000000" w:themeColor="text1"/>
                <w:sz w:val="16"/>
                <w:szCs w:val="16"/>
                <w:lang w:val="en-GB"/>
              </w:rPr>
              <w:t xml:space="preserve"> </w:t>
            </w:r>
          </w:p>
        </w:tc>
      </w:tr>
      <w:tr w:rsidR="00835EAA" w:rsidRPr="00835EAA" w14:paraId="3A81CBBD" w14:textId="77777777" w:rsidTr="0031430D">
        <w:trPr>
          <w:tblHeader/>
        </w:trPr>
        <w:tc>
          <w:tcPr>
            <w:tcW w:w="13462" w:type="dxa"/>
            <w:gridSpan w:val="5"/>
            <w:shd w:val="clear" w:color="auto" w:fill="DBE5F1" w:themeFill="accent1" w:themeFillTint="33"/>
            <w:tcMar>
              <w:top w:w="72" w:type="dxa"/>
              <w:left w:w="144" w:type="dxa"/>
              <w:bottom w:w="72" w:type="dxa"/>
              <w:right w:w="144" w:type="dxa"/>
            </w:tcMar>
          </w:tcPr>
          <w:p w14:paraId="5A01A2CF" w14:textId="77777777" w:rsidR="00835EAA" w:rsidRPr="00835EAA" w:rsidRDefault="00835EAA" w:rsidP="0031430D">
            <w:pPr>
              <w:rPr>
                <w:b/>
                <w:bCs/>
                <w:color w:val="000000"/>
                <w:sz w:val="16"/>
                <w:szCs w:val="16"/>
                <w:lang w:val="en-GB"/>
              </w:rPr>
            </w:pPr>
            <w:r w:rsidRPr="00835EAA">
              <w:rPr>
                <w:b/>
                <w:bCs/>
                <w:color w:val="000000"/>
                <w:sz w:val="16"/>
                <w:szCs w:val="16"/>
                <w:lang w:val="en-GB"/>
              </w:rPr>
              <w:t xml:space="preserve">RELATED STRATEGIC PLAN OUTCOME: </w:t>
            </w:r>
          </w:p>
          <w:p w14:paraId="0BCFB5E5" w14:textId="77777777" w:rsidR="00835EAA" w:rsidRPr="00835EAA" w:rsidRDefault="00835EAA" w:rsidP="0031430D">
            <w:pPr>
              <w:rPr>
                <w:b/>
                <w:bCs/>
                <w:color w:val="000000"/>
                <w:sz w:val="16"/>
                <w:szCs w:val="16"/>
                <w:lang w:val="en-GB"/>
              </w:rPr>
            </w:pPr>
            <w:r w:rsidRPr="00835EAA">
              <w:rPr>
                <w:sz w:val="16"/>
                <w:szCs w:val="16"/>
                <w:lang w:val="en-GB"/>
              </w:rPr>
              <w:t xml:space="preserve">Outcome 2 - Resilience built to respond to systemic uncertainty and risk Structural transformation accelerated, particularly green, inclusive, and digital transitions </w:t>
            </w:r>
          </w:p>
        </w:tc>
      </w:tr>
      <w:tr w:rsidR="00835EAA" w:rsidRPr="00835EAA" w14:paraId="5B482998" w14:textId="77777777" w:rsidTr="0031430D">
        <w:trPr>
          <w:tblHeader/>
        </w:trPr>
        <w:tc>
          <w:tcPr>
            <w:tcW w:w="2792" w:type="dxa"/>
            <w:shd w:val="clear" w:color="auto" w:fill="DBE5F1" w:themeFill="accent1" w:themeFillTint="33"/>
            <w:tcMar>
              <w:top w:w="72" w:type="dxa"/>
              <w:left w:w="144" w:type="dxa"/>
              <w:bottom w:w="72" w:type="dxa"/>
              <w:right w:w="144" w:type="dxa"/>
            </w:tcMar>
            <w:vAlign w:val="center"/>
          </w:tcPr>
          <w:p w14:paraId="2071D852" w14:textId="77777777" w:rsidR="00835EAA" w:rsidRPr="00835EAA" w:rsidRDefault="00835EAA" w:rsidP="0031430D">
            <w:pPr>
              <w:rPr>
                <w:color w:val="000000"/>
                <w:sz w:val="16"/>
                <w:szCs w:val="16"/>
                <w:lang w:val="en-GB"/>
              </w:rPr>
            </w:pPr>
            <w:r w:rsidRPr="00835EAA">
              <w:rPr>
                <w:b/>
                <w:bCs/>
                <w:color w:val="000000"/>
                <w:sz w:val="16"/>
                <w:szCs w:val="16"/>
                <w:lang w:val="en-GB"/>
              </w:rPr>
              <w:t>COOPERATION FRAMEWORK OUTCOME INDICATOR(S), BASELINES, TARGET(S)</w:t>
            </w:r>
          </w:p>
        </w:tc>
        <w:tc>
          <w:tcPr>
            <w:tcW w:w="2233" w:type="dxa"/>
            <w:shd w:val="clear" w:color="auto" w:fill="DBE5F1" w:themeFill="accent1" w:themeFillTint="33"/>
            <w:vAlign w:val="center"/>
          </w:tcPr>
          <w:p w14:paraId="4A848047" w14:textId="77777777" w:rsidR="00835EAA" w:rsidRPr="00835EAA" w:rsidRDefault="00835EAA" w:rsidP="0031430D">
            <w:pPr>
              <w:rPr>
                <w:b/>
                <w:color w:val="000000"/>
                <w:sz w:val="16"/>
                <w:szCs w:val="16"/>
                <w:lang w:val="en-GB"/>
              </w:rPr>
            </w:pPr>
            <w:r w:rsidRPr="00835EAA">
              <w:rPr>
                <w:b/>
                <w:color w:val="000000"/>
                <w:sz w:val="16"/>
                <w:szCs w:val="16"/>
                <w:lang w:val="en-GB"/>
              </w:rPr>
              <w:t>DATA SOURCE AND FREQUENCY OF DATA COLLECTION, AND RESPONSIBILITIES</w:t>
            </w:r>
          </w:p>
        </w:tc>
        <w:tc>
          <w:tcPr>
            <w:tcW w:w="4188" w:type="dxa"/>
            <w:shd w:val="clear" w:color="auto" w:fill="DBE5F1" w:themeFill="accent1" w:themeFillTint="33"/>
            <w:tcMar>
              <w:top w:w="72" w:type="dxa"/>
              <w:left w:w="144" w:type="dxa"/>
              <w:bottom w:w="72" w:type="dxa"/>
              <w:right w:w="144" w:type="dxa"/>
            </w:tcMar>
            <w:vAlign w:val="center"/>
          </w:tcPr>
          <w:p w14:paraId="583A105D" w14:textId="77777777" w:rsidR="00835EAA" w:rsidRPr="00835EAA" w:rsidRDefault="00835EAA" w:rsidP="0031430D">
            <w:pPr>
              <w:rPr>
                <w:b/>
                <w:bCs/>
                <w:color w:val="000000"/>
                <w:sz w:val="16"/>
                <w:szCs w:val="16"/>
                <w:lang w:val="en-GB"/>
              </w:rPr>
            </w:pPr>
            <w:r w:rsidRPr="00835EAA">
              <w:rPr>
                <w:b/>
                <w:bCs/>
                <w:color w:val="000000"/>
                <w:sz w:val="16"/>
                <w:szCs w:val="16"/>
                <w:lang w:val="en-GB"/>
              </w:rPr>
              <w:t xml:space="preserve">INDICATIVE COUNTRY PROGRAMME </w:t>
            </w:r>
          </w:p>
          <w:p w14:paraId="4692A131" w14:textId="77777777" w:rsidR="00835EAA" w:rsidRPr="00835EAA" w:rsidRDefault="00835EAA" w:rsidP="0031430D">
            <w:pPr>
              <w:rPr>
                <w:color w:val="000000"/>
                <w:sz w:val="16"/>
                <w:szCs w:val="16"/>
                <w:lang w:val="en-GB"/>
              </w:rPr>
            </w:pPr>
            <w:r w:rsidRPr="00835EAA">
              <w:rPr>
                <w:b/>
                <w:bCs/>
                <w:color w:val="000000"/>
                <w:sz w:val="16"/>
                <w:szCs w:val="16"/>
                <w:lang w:val="en-GB"/>
              </w:rPr>
              <w:t xml:space="preserve">OUTPUTS </w:t>
            </w:r>
            <w:r w:rsidRPr="00835EAA">
              <w:rPr>
                <w:b/>
                <w:bCs/>
                <w:i/>
                <w:color w:val="000000"/>
                <w:sz w:val="16"/>
                <w:szCs w:val="16"/>
                <w:lang w:val="en-GB"/>
              </w:rPr>
              <w:t>(indicators, baselines targets)</w:t>
            </w:r>
          </w:p>
        </w:tc>
        <w:tc>
          <w:tcPr>
            <w:tcW w:w="2831" w:type="dxa"/>
            <w:shd w:val="clear" w:color="auto" w:fill="DBE5F1" w:themeFill="accent1" w:themeFillTint="33"/>
            <w:vAlign w:val="center"/>
          </w:tcPr>
          <w:p w14:paraId="023EB3BD" w14:textId="77777777" w:rsidR="00835EAA" w:rsidRPr="00835EAA" w:rsidRDefault="00835EAA" w:rsidP="0031430D">
            <w:pPr>
              <w:rPr>
                <w:b/>
                <w:bCs/>
                <w:color w:val="000000"/>
                <w:sz w:val="16"/>
                <w:szCs w:val="16"/>
                <w:lang w:val="en-GB"/>
              </w:rPr>
            </w:pPr>
            <w:r w:rsidRPr="00835EAA">
              <w:rPr>
                <w:b/>
                <w:bCs/>
                <w:color w:val="000000"/>
                <w:sz w:val="16"/>
                <w:szCs w:val="16"/>
                <w:lang w:val="en-GB"/>
              </w:rPr>
              <w:t>MAJOR PARTNERS/ PARTNERSHIPS</w:t>
            </w:r>
          </w:p>
          <w:p w14:paraId="3A821275" w14:textId="77777777" w:rsidR="00835EAA" w:rsidRPr="00835EAA" w:rsidRDefault="00835EAA" w:rsidP="0031430D">
            <w:pPr>
              <w:rPr>
                <w:b/>
                <w:bCs/>
                <w:color w:val="000000"/>
                <w:sz w:val="16"/>
                <w:szCs w:val="16"/>
                <w:lang w:val="en-GB"/>
              </w:rPr>
            </w:pPr>
            <w:r w:rsidRPr="00835EAA">
              <w:rPr>
                <w:b/>
                <w:bCs/>
                <w:color w:val="000000"/>
                <w:sz w:val="16"/>
                <w:szCs w:val="16"/>
                <w:lang w:val="en-GB"/>
              </w:rPr>
              <w:t>FRAMEWORKS</w:t>
            </w:r>
          </w:p>
        </w:tc>
        <w:tc>
          <w:tcPr>
            <w:tcW w:w="1418" w:type="dxa"/>
            <w:shd w:val="clear" w:color="auto" w:fill="DBE5F1" w:themeFill="accent1" w:themeFillTint="33"/>
            <w:tcMar>
              <w:top w:w="15" w:type="dxa"/>
              <w:left w:w="108" w:type="dxa"/>
              <w:bottom w:w="0" w:type="dxa"/>
              <w:right w:w="108" w:type="dxa"/>
            </w:tcMar>
            <w:vAlign w:val="center"/>
          </w:tcPr>
          <w:p w14:paraId="2B0AE035" w14:textId="77777777" w:rsidR="00835EAA" w:rsidRPr="00835EAA" w:rsidRDefault="00835EAA" w:rsidP="0031430D">
            <w:pPr>
              <w:rPr>
                <w:i/>
                <w:color w:val="0000FF"/>
                <w:sz w:val="16"/>
                <w:szCs w:val="16"/>
                <w:lang w:val="en-GB"/>
              </w:rPr>
            </w:pPr>
            <w:r w:rsidRPr="00835EAA">
              <w:rPr>
                <w:b/>
                <w:bCs/>
                <w:color w:val="000000"/>
                <w:sz w:val="16"/>
                <w:szCs w:val="16"/>
                <w:lang w:val="en-GB"/>
              </w:rPr>
              <w:t>ESTIMATED COST BY OUTCOME (in thousands of $)</w:t>
            </w:r>
          </w:p>
        </w:tc>
      </w:tr>
      <w:tr w:rsidR="00835EAA" w:rsidRPr="00835EAA" w14:paraId="7D452660" w14:textId="77777777" w:rsidTr="0031430D">
        <w:trPr>
          <w:trHeight w:val="837"/>
        </w:trPr>
        <w:tc>
          <w:tcPr>
            <w:tcW w:w="2792" w:type="dxa"/>
            <w:vMerge w:val="restart"/>
            <w:shd w:val="clear" w:color="auto" w:fill="FFFFFF" w:themeFill="background1"/>
            <w:tcMar>
              <w:top w:w="72" w:type="dxa"/>
              <w:left w:w="144" w:type="dxa"/>
              <w:bottom w:w="72" w:type="dxa"/>
              <w:right w:w="144" w:type="dxa"/>
            </w:tcMar>
            <w:vAlign w:val="center"/>
          </w:tcPr>
          <w:p w14:paraId="7A708BF9"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t>Indicator 3.4: Coverage of protected areas in relation to marine areas</w:t>
            </w:r>
          </w:p>
          <w:p w14:paraId="4AB6D4E7" w14:textId="77777777" w:rsidR="00835EAA" w:rsidRPr="00835EAA" w:rsidRDefault="00835EAA" w:rsidP="0031430D">
            <w:pPr>
              <w:rPr>
                <w:color w:val="000000" w:themeColor="text1"/>
                <w:sz w:val="16"/>
                <w:szCs w:val="16"/>
                <w:lang w:val="en-GB"/>
              </w:rPr>
            </w:pPr>
          </w:p>
          <w:p w14:paraId="63128F16" w14:textId="77777777" w:rsidR="00835EAA" w:rsidRPr="00835EAA" w:rsidRDefault="00835EAA" w:rsidP="0031430D">
            <w:pPr>
              <w:spacing w:after="60"/>
              <w:rPr>
                <w:b/>
                <w:bCs/>
                <w:sz w:val="16"/>
                <w:szCs w:val="16"/>
                <w:lang w:val="en-GB"/>
              </w:rPr>
            </w:pPr>
            <w:r w:rsidRPr="00835EAA">
              <w:rPr>
                <w:b/>
                <w:bCs/>
                <w:sz w:val="16"/>
                <w:szCs w:val="16"/>
                <w:lang w:val="en-GB"/>
              </w:rPr>
              <w:t>Baseline (</w:t>
            </w:r>
            <w:r w:rsidRPr="00835EAA">
              <w:rPr>
                <w:sz w:val="16"/>
                <w:szCs w:val="16"/>
                <w:lang w:val="en-GB"/>
              </w:rPr>
              <w:t>20192</w:t>
            </w:r>
            <w:r w:rsidRPr="00835EAA">
              <w:rPr>
                <w:b/>
                <w:bCs/>
                <w:sz w:val="16"/>
                <w:szCs w:val="16"/>
                <w:lang w:val="en-GB"/>
              </w:rPr>
              <w:t>): 13</w:t>
            </w:r>
          </w:p>
          <w:p w14:paraId="5A0831C8" w14:textId="77777777" w:rsidR="00835EAA" w:rsidRPr="00835EAA" w:rsidRDefault="00835EAA" w:rsidP="0031430D">
            <w:pPr>
              <w:spacing w:after="60"/>
              <w:rPr>
                <w:b/>
                <w:bCs/>
                <w:sz w:val="16"/>
                <w:szCs w:val="16"/>
                <w:lang w:val="en-GB"/>
              </w:rPr>
            </w:pPr>
            <w:r w:rsidRPr="00835EAA">
              <w:rPr>
                <w:b/>
                <w:bCs/>
                <w:sz w:val="16"/>
                <w:szCs w:val="16"/>
                <w:lang w:val="en-GB"/>
              </w:rPr>
              <w:t xml:space="preserve"> Target (2028): TBC</w:t>
            </w:r>
          </w:p>
          <w:p w14:paraId="076AA9FD" w14:textId="77777777" w:rsidR="00835EAA" w:rsidRPr="00835EAA" w:rsidRDefault="00835EAA" w:rsidP="0031430D">
            <w:pPr>
              <w:spacing w:after="60"/>
              <w:rPr>
                <w:sz w:val="16"/>
                <w:szCs w:val="16"/>
                <w:lang w:val="en-GB"/>
              </w:rPr>
            </w:pPr>
            <w:r w:rsidRPr="00835EAA">
              <w:rPr>
                <w:b/>
                <w:bCs/>
                <w:sz w:val="16"/>
                <w:szCs w:val="16"/>
                <w:lang w:val="en-GB"/>
              </w:rPr>
              <w:t xml:space="preserve"> </w:t>
            </w:r>
          </w:p>
          <w:p w14:paraId="22080AB5" w14:textId="77777777" w:rsidR="00835EAA" w:rsidRPr="00835EAA" w:rsidRDefault="00835EAA" w:rsidP="0031430D">
            <w:pPr>
              <w:rPr>
                <w:sz w:val="18"/>
                <w:szCs w:val="18"/>
                <w:lang w:val="en-GB"/>
              </w:rPr>
            </w:pPr>
          </w:p>
          <w:p w14:paraId="298F7349" w14:textId="77777777" w:rsidR="00835EAA" w:rsidRPr="00835EAA" w:rsidRDefault="00835EAA" w:rsidP="0031430D">
            <w:pPr>
              <w:rPr>
                <w:color w:val="000000" w:themeColor="text1"/>
                <w:sz w:val="16"/>
                <w:szCs w:val="16"/>
                <w:lang w:val="en-GB"/>
              </w:rPr>
            </w:pPr>
            <w:r w:rsidRPr="00835EAA">
              <w:rPr>
                <w:color w:val="000000" w:themeColor="text1"/>
                <w:sz w:val="16"/>
                <w:szCs w:val="16"/>
                <w:lang w:val="en-GB"/>
              </w:rPr>
              <w:t xml:space="preserve">3.6: </w:t>
            </w:r>
            <w:bookmarkStart w:id="6" w:name="_Hlk144993673"/>
            <w:r w:rsidRPr="00835EAA">
              <w:rPr>
                <w:color w:val="000000" w:themeColor="text1"/>
                <w:sz w:val="16"/>
                <w:szCs w:val="16"/>
                <w:lang w:val="en-GB"/>
              </w:rPr>
              <w:t xml:space="preserve">Proportion of threatened plant species endemic to Mauritius (as per global IUCN criteria) </w:t>
            </w:r>
            <w:bookmarkEnd w:id="6"/>
          </w:p>
          <w:p w14:paraId="7F466D77" w14:textId="77777777" w:rsidR="00835EAA" w:rsidRPr="00835EAA" w:rsidRDefault="00835EAA" w:rsidP="0031430D">
            <w:pPr>
              <w:rPr>
                <w:bCs/>
                <w:sz w:val="16"/>
                <w:szCs w:val="16"/>
                <w:lang w:val="en-GB"/>
              </w:rPr>
            </w:pPr>
          </w:p>
          <w:p w14:paraId="4BE2660A" w14:textId="77777777" w:rsidR="00835EAA" w:rsidRPr="00835EAA" w:rsidRDefault="00835EAA" w:rsidP="0031430D">
            <w:pPr>
              <w:spacing w:after="60"/>
              <w:rPr>
                <w:b/>
                <w:bCs/>
                <w:sz w:val="16"/>
                <w:szCs w:val="16"/>
                <w:lang w:val="en-GB"/>
              </w:rPr>
            </w:pPr>
            <w:r w:rsidRPr="00835EAA">
              <w:rPr>
                <w:b/>
                <w:bCs/>
                <w:sz w:val="16"/>
                <w:szCs w:val="16"/>
                <w:lang w:val="en-GB"/>
              </w:rPr>
              <w:t>Baseline (</w:t>
            </w:r>
            <w:r w:rsidRPr="00835EAA">
              <w:rPr>
                <w:sz w:val="16"/>
                <w:szCs w:val="16"/>
                <w:lang w:val="en-GB"/>
              </w:rPr>
              <w:t>2019</w:t>
            </w:r>
            <w:r w:rsidRPr="00835EAA">
              <w:rPr>
                <w:b/>
                <w:bCs/>
                <w:sz w:val="16"/>
                <w:szCs w:val="16"/>
                <w:lang w:val="en-GB"/>
              </w:rPr>
              <w:t>): 81.7%</w:t>
            </w:r>
          </w:p>
          <w:p w14:paraId="4771788E" w14:textId="77777777" w:rsidR="00835EAA" w:rsidRPr="00835EAA" w:rsidRDefault="00835EAA" w:rsidP="0031430D">
            <w:pPr>
              <w:spacing w:after="60"/>
              <w:rPr>
                <w:b/>
                <w:bCs/>
                <w:sz w:val="16"/>
                <w:szCs w:val="16"/>
                <w:lang w:val="en-GB"/>
              </w:rPr>
            </w:pPr>
            <w:r w:rsidRPr="00835EAA">
              <w:rPr>
                <w:b/>
                <w:bCs/>
                <w:sz w:val="16"/>
                <w:szCs w:val="16"/>
                <w:lang w:val="en-GB"/>
              </w:rPr>
              <w:t xml:space="preserve"> Target (2028): TBC</w:t>
            </w:r>
          </w:p>
          <w:p w14:paraId="672AC124" w14:textId="77777777" w:rsidR="00835EAA" w:rsidRPr="00835EAA" w:rsidRDefault="00835EAA" w:rsidP="0031430D">
            <w:pPr>
              <w:spacing w:after="60"/>
              <w:rPr>
                <w:sz w:val="16"/>
                <w:szCs w:val="16"/>
                <w:lang w:val="en-GB"/>
              </w:rPr>
            </w:pPr>
            <w:r w:rsidRPr="00835EAA">
              <w:rPr>
                <w:b/>
                <w:bCs/>
                <w:sz w:val="16"/>
                <w:szCs w:val="16"/>
                <w:lang w:val="en-GB"/>
              </w:rPr>
              <w:t xml:space="preserve"> </w:t>
            </w:r>
          </w:p>
          <w:p w14:paraId="6E406EF2" w14:textId="77777777" w:rsidR="00835EAA" w:rsidRPr="00835EAA" w:rsidRDefault="00835EAA" w:rsidP="0031430D">
            <w:pPr>
              <w:rPr>
                <w:bCs/>
                <w:sz w:val="16"/>
                <w:szCs w:val="16"/>
                <w:lang w:val="en-GB"/>
              </w:rPr>
            </w:pPr>
          </w:p>
        </w:tc>
        <w:tc>
          <w:tcPr>
            <w:tcW w:w="2233" w:type="dxa"/>
            <w:vAlign w:val="center"/>
          </w:tcPr>
          <w:p w14:paraId="38ED3732" w14:textId="77777777" w:rsidR="00835EAA" w:rsidRPr="00835EAA" w:rsidRDefault="00835EAA" w:rsidP="0031430D">
            <w:pPr>
              <w:rPr>
                <w:sz w:val="16"/>
                <w:szCs w:val="16"/>
                <w:lang w:val="en-GB"/>
              </w:rPr>
            </w:pPr>
            <w:r w:rsidRPr="00835EAA">
              <w:rPr>
                <w:sz w:val="16"/>
                <w:szCs w:val="16"/>
                <w:lang w:val="en-GB"/>
              </w:rPr>
              <w:t>Statistics Mauritius Data (</w:t>
            </w:r>
            <w:r w:rsidRPr="00835EAA">
              <w:rPr>
                <w:i/>
                <w:iCs/>
                <w:sz w:val="16"/>
                <w:szCs w:val="16"/>
                <w:lang w:val="en-GB"/>
              </w:rPr>
              <w:t>annual</w:t>
            </w:r>
            <w:r w:rsidRPr="00835EAA">
              <w:rPr>
                <w:sz w:val="16"/>
                <w:szCs w:val="16"/>
                <w:lang w:val="en-GB"/>
              </w:rPr>
              <w:t>)</w:t>
            </w:r>
          </w:p>
          <w:p w14:paraId="7F6B479C" w14:textId="77777777" w:rsidR="00835EAA" w:rsidRPr="00835EAA" w:rsidRDefault="00835EAA" w:rsidP="0031430D">
            <w:pPr>
              <w:rPr>
                <w:sz w:val="16"/>
                <w:szCs w:val="16"/>
                <w:lang w:val="en-GB"/>
              </w:rPr>
            </w:pPr>
          </w:p>
          <w:p w14:paraId="51A732B1" w14:textId="77777777" w:rsidR="00835EAA" w:rsidRPr="00835EAA" w:rsidRDefault="00835EAA" w:rsidP="0031430D">
            <w:pPr>
              <w:rPr>
                <w:sz w:val="16"/>
                <w:szCs w:val="16"/>
                <w:lang w:val="en-GB"/>
              </w:rPr>
            </w:pPr>
            <w:r w:rsidRPr="00835EAA">
              <w:rPr>
                <w:sz w:val="16"/>
                <w:szCs w:val="16"/>
                <w:lang w:val="en-GB"/>
              </w:rPr>
              <w:t>Reports and administrative data from Ministries, Agencies, private sector, and development partners (</w:t>
            </w:r>
            <w:r w:rsidRPr="00835EAA">
              <w:rPr>
                <w:i/>
                <w:iCs/>
                <w:sz w:val="16"/>
                <w:szCs w:val="16"/>
                <w:lang w:val="en-GB"/>
              </w:rPr>
              <w:t>annual</w:t>
            </w:r>
            <w:r w:rsidRPr="00835EAA">
              <w:rPr>
                <w:sz w:val="16"/>
                <w:szCs w:val="16"/>
                <w:lang w:val="en-GB"/>
              </w:rPr>
              <w:t>)</w:t>
            </w:r>
          </w:p>
          <w:p w14:paraId="1650966E" w14:textId="77777777" w:rsidR="00835EAA" w:rsidRPr="00835EAA" w:rsidRDefault="00835EAA" w:rsidP="0031430D">
            <w:pPr>
              <w:rPr>
                <w:bCs/>
                <w:sz w:val="16"/>
                <w:szCs w:val="16"/>
                <w:lang w:val="en-GB"/>
              </w:rPr>
            </w:pPr>
          </w:p>
        </w:tc>
        <w:tc>
          <w:tcPr>
            <w:tcW w:w="4188" w:type="dxa"/>
            <w:tcMar>
              <w:top w:w="72" w:type="dxa"/>
              <w:left w:w="144" w:type="dxa"/>
              <w:bottom w:w="72" w:type="dxa"/>
              <w:right w:w="144" w:type="dxa"/>
            </w:tcMar>
            <w:vAlign w:val="center"/>
          </w:tcPr>
          <w:p w14:paraId="2CA7C38B" w14:textId="77777777" w:rsidR="00835EAA" w:rsidRPr="00835EAA" w:rsidRDefault="00835EAA" w:rsidP="0031430D">
            <w:pPr>
              <w:pStyle w:val="CommentText"/>
              <w:rPr>
                <w:b/>
                <w:bCs/>
                <w:iCs/>
                <w:sz w:val="16"/>
                <w:szCs w:val="16"/>
                <w:lang w:val="en-GB"/>
              </w:rPr>
            </w:pPr>
            <w:r w:rsidRPr="00835EAA">
              <w:rPr>
                <w:b/>
                <w:bCs/>
                <w:iCs/>
                <w:sz w:val="16"/>
                <w:szCs w:val="16"/>
                <w:lang w:val="en-GB"/>
              </w:rPr>
              <w:t>Output 2.1. Natural resources protected and managed to enhance sustainable productivity and livelihoods (SP: IRRF 4.1).</w:t>
            </w:r>
          </w:p>
          <w:p w14:paraId="3B056D35" w14:textId="77777777" w:rsidR="00835EAA" w:rsidRPr="00835EAA" w:rsidRDefault="00835EAA" w:rsidP="0031430D">
            <w:pPr>
              <w:pStyle w:val="CommentText"/>
              <w:rPr>
                <w:iCs/>
                <w:sz w:val="16"/>
                <w:szCs w:val="16"/>
                <w:lang w:val="en-GB"/>
              </w:rPr>
            </w:pPr>
          </w:p>
          <w:p w14:paraId="5A3B6F8E" w14:textId="56EFA7FC" w:rsidR="00835EAA" w:rsidRPr="00835EAA" w:rsidRDefault="00835EAA" w:rsidP="0031430D">
            <w:pPr>
              <w:pStyle w:val="CommentText"/>
              <w:rPr>
                <w:iCs/>
                <w:sz w:val="16"/>
                <w:szCs w:val="16"/>
                <w:lang w:val="en-GB"/>
              </w:rPr>
            </w:pPr>
            <w:r w:rsidRPr="00835EAA">
              <w:rPr>
                <w:b/>
                <w:bCs/>
                <w:iCs/>
                <w:sz w:val="16"/>
                <w:szCs w:val="16"/>
                <w:lang w:val="en-GB"/>
              </w:rPr>
              <w:t>Indicator 2.1.1.</w:t>
            </w:r>
            <w:r w:rsidRPr="00835EAA">
              <w:rPr>
                <w:iCs/>
                <w:sz w:val="16"/>
                <w:szCs w:val="16"/>
                <w:lang w:val="en-GB"/>
              </w:rPr>
              <w:t xml:space="preserve"> # women and men directly benefit</w:t>
            </w:r>
            <w:r w:rsidR="00B41DBF">
              <w:rPr>
                <w:iCs/>
                <w:sz w:val="16"/>
                <w:szCs w:val="16"/>
                <w:lang w:val="en-GB"/>
              </w:rPr>
              <w:t>ing</w:t>
            </w:r>
            <w:r w:rsidRPr="00835EAA">
              <w:rPr>
                <w:iCs/>
                <w:sz w:val="16"/>
                <w:szCs w:val="16"/>
                <w:lang w:val="en-GB"/>
              </w:rPr>
              <w:t xml:space="preserve"> from initiatives to protect nature and promote sustainable use of resources </w:t>
            </w:r>
          </w:p>
          <w:p w14:paraId="35338A9B" w14:textId="77777777" w:rsidR="00835EAA" w:rsidRPr="00835EAA" w:rsidRDefault="00835EAA" w:rsidP="0031430D">
            <w:pPr>
              <w:spacing w:after="240"/>
              <w:rPr>
                <w:b/>
                <w:bCs/>
                <w:sz w:val="16"/>
                <w:szCs w:val="16"/>
                <w:lang w:val="en-GB"/>
              </w:rPr>
            </w:pPr>
            <w:r w:rsidRPr="00835EAA">
              <w:rPr>
                <w:b/>
                <w:bCs/>
                <w:sz w:val="16"/>
                <w:szCs w:val="16"/>
                <w:lang w:val="en-GB"/>
              </w:rPr>
              <w:t>Baseline (</w:t>
            </w:r>
            <w:r w:rsidRPr="00835EAA">
              <w:rPr>
                <w:sz w:val="16"/>
                <w:szCs w:val="16"/>
                <w:lang w:val="en-GB"/>
              </w:rPr>
              <w:t>2022):</w:t>
            </w:r>
            <w:r w:rsidRPr="00835EAA">
              <w:rPr>
                <w:b/>
                <w:bCs/>
                <w:sz w:val="16"/>
                <w:szCs w:val="16"/>
                <w:lang w:val="en-GB"/>
              </w:rPr>
              <w:t xml:space="preserve"> </w:t>
            </w:r>
            <w:r w:rsidRPr="00835EAA">
              <w:rPr>
                <w:sz w:val="16"/>
                <w:szCs w:val="16"/>
                <w:lang w:val="en-GB"/>
              </w:rPr>
              <w:t xml:space="preserve">449 </w:t>
            </w:r>
            <w:r w:rsidRPr="00835EAA">
              <w:rPr>
                <w:b/>
                <w:bCs/>
                <w:sz w:val="16"/>
                <w:szCs w:val="16"/>
                <w:lang w:val="en-GB"/>
              </w:rPr>
              <w:t>Target (</w:t>
            </w:r>
            <w:r w:rsidRPr="00835EAA">
              <w:rPr>
                <w:sz w:val="16"/>
                <w:szCs w:val="16"/>
                <w:lang w:val="en-GB"/>
              </w:rPr>
              <w:t>2028</w:t>
            </w:r>
            <w:r w:rsidRPr="00835EAA">
              <w:rPr>
                <w:b/>
                <w:bCs/>
                <w:sz w:val="16"/>
                <w:szCs w:val="16"/>
                <w:lang w:val="en-GB"/>
              </w:rPr>
              <w:t xml:space="preserve">): </w:t>
            </w:r>
            <w:r w:rsidRPr="00835EAA">
              <w:rPr>
                <w:sz w:val="16"/>
                <w:szCs w:val="16"/>
                <w:lang w:val="en-GB"/>
              </w:rPr>
              <w:t>382,843 Female (191,446)</w:t>
            </w:r>
            <w:r w:rsidRPr="00835EAA">
              <w:rPr>
                <w:iCs/>
                <w:sz w:val="16"/>
                <w:szCs w:val="16"/>
                <w:lang w:val="en-GB"/>
              </w:rPr>
              <w:t xml:space="preserve">, male (191,397) </w:t>
            </w:r>
            <w:r w:rsidRPr="00835EAA">
              <w:rPr>
                <w:b/>
                <w:bCs/>
                <w:sz w:val="16"/>
                <w:szCs w:val="16"/>
                <w:lang w:val="en-GB"/>
              </w:rPr>
              <w:t>Source</w:t>
            </w:r>
            <w:r w:rsidRPr="00835EAA">
              <w:rPr>
                <w:sz w:val="16"/>
                <w:szCs w:val="16"/>
                <w:lang w:val="en-GB"/>
              </w:rPr>
              <w:t>: Project reports, Statistics Mauritius</w:t>
            </w:r>
          </w:p>
          <w:p w14:paraId="155924FE" w14:textId="727BF481" w:rsidR="00835EAA" w:rsidRPr="00835EAA" w:rsidRDefault="00835EAA" w:rsidP="0031430D">
            <w:pPr>
              <w:pStyle w:val="CommentText"/>
              <w:rPr>
                <w:sz w:val="16"/>
                <w:szCs w:val="16"/>
                <w:lang w:val="en-GB"/>
              </w:rPr>
            </w:pPr>
            <w:r w:rsidRPr="00835EAA">
              <w:rPr>
                <w:b/>
                <w:bCs/>
                <w:sz w:val="16"/>
                <w:szCs w:val="16"/>
                <w:lang w:val="en-GB"/>
              </w:rPr>
              <w:t>Indicator 2.1.2.</w:t>
            </w:r>
            <w:r w:rsidR="00D46723">
              <w:rPr>
                <w:sz w:val="16"/>
                <w:szCs w:val="16"/>
                <w:lang w:val="en-GB"/>
              </w:rPr>
              <w:t xml:space="preserve"> </w:t>
            </w:r>
            <w:r w:rsidRPr="00835EAA">
              <w:rPr>
                <w:sz w:val="16"/>
                <w:szCs w:val="16"/>
                <w:lang w:val="en-GB"/>
              </w:rPr>
              <w:t>Area (Ha) of landscape and seascape under cover of Natural resources that are managed under a sustainable use, conservation, access</w:t>
            </w:r>
            <w:r w:rsidR="00B36C55">
              <w:rPr>
                <w:sz w:val="16"/>
                <w:szCs w:val="16"/>
                <w:lang w:val="en-GB"/>
              </w:rPr>
              <w:t xml:space="preserve"> and</w:t>
            </w:r>
            <w:r w:rsidRPr="00835EAA">
              <w:rPr>
                <w:sz w:val="16"/>
                <w:szCs w:val="16"/>
                <w:lang w:val="en-GB"/>
              </w:rPr>
              <w:t xml:space="preserve"> benefit-sharing regime.</w:t>
            </w:r>
          </w:p>
          <w:p w14:paraId="17ECDF18" w14:textId="77777777" w:rsidR="00835EAA" w:rsidRPr="00835EAA" w:rsidRDefault="00835EAA" w:rsidP="0031430D">
            <w:pPr>
              <w:spacing w:after="240"/>
              <w:rPr>
                <w:b/>
                <w:bCs/>
                <w:sz w:val="16"/>
                <w:szCs w:val="16"/>
                <w:lang w:val="en-GB"/>
              </w:rPr>
            </w:pPr>
            <w:r w:rsidRPr="00835EAA">
              <w:rPr>
                <w:b/>
                <w:bCs/>
                <w:sz w:val="16"/>
                <w:szCs w:val="16"/>
                <w:lang w:val="en-GB"/>
              </w:rPr>
              <w:t xml:space="preserve">Baseline (2022): </w:t>
            </w:r>
            <w:r w:rsidRPr="00835EAA">
              <w:rPr>
                <w:sz w:val="16"/>
                <w:szCs w:val="16"/>
                <w:lang w:val="en-GB"/>
              </w:rPr>
              <w:t xml:space="preserve">575.5 ha. </w:t>
            </w:r>
            <w:r w:rsidRPr="00835EAA">
              <w:rPr>
                <w:b/>
                <w:bCs/>
                <w:sz w:val="16"/>
                <w:szCs w:val="16"/>
                <w:lang w:val="en-GB"/>
              </w:rPr>
              <w:t xml:space="preserve">Target: </w:t>
            </w:r>
            <w:r w:rsidRPr="00835EAA">
              <w:rPr>
                <w:sz w:val="16"/>
                <w:szCs w:val="16"/>
                <w:lang w:val="en-GB"/>
              </w:rPr>
              <w:t xml:space="preserve">3,266.2 </w:t>
            </w:r>
            <w:r w:rsidRPr="00835EAA">
              <w:rPr>
                <w:b/>
                <w:bCs/>
                <w:sz w:val="16"/>
                <w:szCs w:val="16"/>
                <w:lang w:val="en-GB"/>
              </w:rPr>
              <w:t>ha</w:t>
            </w:r>
            <w:r w:rsidRPr="00835EAA">
              <w:rPr>
                <w:sz w:val="16"/>
                <w:szCs w:val="16"/>
                <w:lang w:val="en-GB"/>
              </w:rPr>
              <w:t xml:space="preserve"> </w:t>
            </w:r>
            <w:r w:rsidRPr="00835EAA">
              <w:rPr>
                <w:b/>
                <w:bCs/>
                <w:sz w:val="16"/>
                <w:szCs w:val="16"/>
                <w:lang w:val="en-GB"/>
              </w:rPr>
              <w:t>Source</w:t>
            </w:r>
            <w:r w:rsidRPr="00835EAA">
              <w:rPr>
                <w:sz w:val="16"/>
                <w:szCs w:val="16"/>
                <w:lang w:val="en-GB"/>
              </w:rPr>
              <w:t>: Project documents; Ministry of Agro-Industry and Food Security Annual Reports</w:t>
            </w:r>
          </w:p>
          <w:p w14:paraId="753765BF" w14:textId="77777777" w:rsidR="00835EAA" w:rsidRPr="005033EE" w:rsidRDefault="00835EAA" w:rsidP="0031430D">
            <w:pPr>
              <w:pStyle w:val="CommentText"/>
              <w:rPr>
                <w:b/>
                <w:bCs/>
                <w:iCs/>
                <w:sz w:val="16"/>
                <w:szCs w:val="16"/>
                <w:lang w:val="en-GB"/>
              </w:rPr>
            </w:pPr>
            <w:r w:rsidRPr="00835EAA">
              <w:rPr>
                <w:b/>
                <w:bCs/>
                <w:iCs/>
                <w:sz w:val="16"/>
                <w:szCs w:val="16"/>
                <w:lang w:val="en-GB"/>
              </w:rPr>
              <w:t xml:space="preserve">Indicator 2.1.3. </w:t>
            </w:r>
            <w:r w:rsidRPr="00835EAA">
              <w:rPr>
                <w:iCs/>
                <w:sz w:val="16"/>
                <w:szCs w:val="16"/>
                <w:lang w:val="en-GB"/>
              </w:rPr>
              <w:t xml:space="preserve">Area (Ha) of terrestrial and marine protected areas created or under improved </w:t>
            </w:r>
            <w:r w:rsidRPr="005033EE">
              <w:rPr>
                <w:iCs/>
                <w:sz w:val="16"/>
                <w:szCs w:val="16"/>
                <w:lang w:val="en-GB"/>
              </w:rPr>
              <w:t>management practices.</w:t>
            </w:r>
          </w:p>
          <w:p w14:paraId="69473BE8" w14:textId="322E122B" w:rsidR="00835EAA" w:rsidRPr="00D46723" w:rsidRDefault="00835EAA" w:rsidP="0031430D">
            <w:pPr>
              <w:spacing w:after="240"/>
              <w:rPr>
                <w:b/>
                <w:bCs/>
                <w:sz w:val="16"/>
                <w:szCs w:val="16"/>
                <w:lang w:val="it-IT"/>
              </w:rPr>
            </w:pPr>
            <w:r w:rsidRPr="00D46723">
              <w:rPr>
                <w:b/>
                <w:bCs/>
                <w:sz w:val="16"/>
                <w:szCs w:val="16"/>
                <w:lang w:val="it-IT"/>
              </w:rPr>
              <w:t xml:space="preserve">Baseline (2022): </w:t>
            </w:r>
            <w:r w:rsidR="006B7C93" w:rsidRPr="00D46723">
              <w:rPr>
                <w:b/>
                <w:bCs/>
                <w:sz w:val="16"/>
                <w:szCs w:val="16"/>
                <w:lang w:val="it-IT"/>
              </w:rPr>
              <w:t>13</w:t>
            </w:r>
            <w:r w:rsidR="000D512A" w:rsidRPr="00D46723">
              <w:rPr>
                <w:b/>
                <w:bCs/>
                <w:sz w:val="16"/>
                <w:szCs w:val="16"/>
                <w:lang w:val="it-IT"/>
              </w:rPr>
              <w:t>, 953</w:t>
            </w:r>
            <w:r w:rsidRPr="00D46723">
              <w:rPr>
                <w:b/>
                <w:bCs/>
                <w:sz w:val="16"/>
                <w:szCs w:val="16"/>
                <w:lang w:val="it-IT"/>
              </w:rPr>
              <w:t xml:space="preserve"> ha</w:t>
            </w:r>
            <w:r w:rsidR="00D875FD" w:rsidRPr="00D46723">
              <w:rPr>
                <w:b/>
                <w:bCs/>
                <w:sz w:val="16"/>
                <w:szCs w:val="16"/>
                <w:lang w:val="it-IT"/>
              </w:rPr>
              <w:t xml:space="preserve"> </w:t>
            </w:r>
            <w:r w:rsidR="00D875FD" w:rsidRPr="00D46723">
              <w:rPr>
                <w:sz w:val="16"/>
                <w:szCs w:val="16"/>
                <w:lang w:val="it-IT"/>
              </w:rPr>
              <w:t xml:space="preserve">(marine); </w:t>
            </w:r>
            <w:r w:rsidR="00E33938" w:rsidRPr="00D46723">
              <w:rPr>
                <w:iCs/>
                <w:sz w:val="16"/>
                <w:szCs w:val="16"/>
                <w:lang w:val="it-IT"/>
              </w:rPr>
              <w:t>14,9</w:t>
            </w:r>
            <w:r w:rsidR="00632188" w:rsidRPr="00D46723">
              <w:rPr>
                <w:iCs/>
                <w:sz w:val="16"/>
                <w:szCs w:val="16"/>
                <w:lang w:val="it-IT"/>
              </w:rPr>
              <w:t>1</w:t>
            </w:r>
            <w:r w:rsidR="00E33938" w:rsidRPr="00D46723">
              <w:rPr>
                <w:iCs/>
                <w:sz w:val="16"/>
                <w:szCs w:val="16"/>
                <w:lang w:val="it-IT"/>
              </w:rPr>
              <w:t xml:space="preserve">5 </w:t>
            </w:r>
            <w:r w:rsidR="00D46406" w:rsidRPr="00D46723">
              <w:rPr>
                <w:b/>
                <w:bCs/>
                <w:iCs/>
                <w:sz w:val="16"/>
                <w:szCs w:val="16"/>
                <w:lang w:val="it-IT"/>
              </w:rPr>
              <w:t>ha</w:t>
            </w:r>
            <w:r w:rsidR="00E33938" w:rsidRPr="00D46723">
              <w:rPr>
                <w:iCs/>
                <w:sz w:val="16"/>
                <w:szCs w:val="16"/>
                <w:lang w:val="it-IT"/>
              </w:rPr>
              <w:t xml:space="preserve"> (</w:t>
            </w:r>
            <w:proofErr w:type="spellStart"/>
            <w:r w:rsidR="00E33938" w:rsidRPr="00D46723">
              <w:rPr>
                <w:iCs/>
                <w:sz w:val="16"/>
                <w:szCs w:val="16"/>
                <w:lang w:val="it-IT"/>
              </w:rPr>
              <w:t>terrestrial</w:t>
            </w:r>
            <w:proofErr w:type="spellEnd"/>
            <w:r w:rsidR="00E33938" w:rsidRPr="00D46723">
              <w:rPr>
                <w:iCs/>
                <w:sz w:val="16"/>
                <w:szCs w:val="16"/>
                <w:lang w:val="it-IT"/>
              </w:rPr>
              <w:t>)</w:t>
            </w:r>
            <w:r w:rsidR="00C92FCE" w:rsidRPr="00D46723">
              <w:rPr>
                <w:color w:val="002060"/>
                <w:lang w:val="it-IT"/>
              </w:rPr>
              <w:t xml:space="preserve"> </w:t>
            </w:r>
            <w:r w:rsidRPr="00D46723">
              <w:rPr>
                <w:b/>
                <w:bCs/>
                <w:sz w:val="16"/>
                <w:szCs w:val="16"/>
                <w:lang w:val="it-IT"/>
              </w:rPr>
              <w:t xml:space="preserve">Target (2028): </w:t>
            </w:r>
            <w:r w:rsidR="00D46406" w:rsidRPr="00D46723">
              <w:rPr>
                <w:sz w:val="16"/>
                <w:szCs w:val="16"/>
                <w:lang w:val="it-IT"/>
              </w:rPr>
              <w:t>14,953</w:t>
            </w:r>
            <w:r w:rsidR="00C35408" w:rsidRPr="00D46723">
              <w:rPr>
                <w:sz w:val="16"/>
                <w:szCs w:val="16"/>
                <w:lang w:val="it-IT"/>
              </w:rPr>
              <w:t xml:space="preserve"> ha (marine); </w:t>
            </w:r>
            <w:r w:rsidR="00632188" w:rsidRPr="00D46723">
              <w:rPr>
                <w:iCs/>
                <w:sz w:val="16"/>
                <w:szCs w:val="16"/>
                <w:lang w:val="it-IT"/>
              </w:rPr>
              <w:t>15,915</w:t>
            </w:r>
            <w:r w:rsidR="005033EE" w:rsidRPr="00D46723">
              <w:rPr>
                <w:iCs/>
                <w:sz w:val="16"/>
                <w:szCs w:val="16"/>
                <w:lang w:val="it-IT"/>
              </w:rPr>
              <w:t xml:space="preserve"> </w:t>
            </w:r>
            <w:r w:rsidR="005033EE" w:rsidRPr="00D46723">
              <w:rPr>
                <w:b/>
                <w:bCs/>
                <w:iCs/>
                <w:sz w:val="16"/>
                <w:szCs w:val="16"/>
                <w:lang w:val="it-IT"/>
              </w:rPr>
              <w:t>ha</w:t>
            </w:r>
            <w:r w:rsidR="00632188" w:rsidRPr="00D46723">
              <w:rPr>
                <w:iCs/>
                <w:sz w:val="16"/>
                <w:szCs w:val="16"/>
                <w:lang w:val="it-IT"/>
              </w:rPr>
              <w:t xml:space="preserve"> (</w:t>
            </w:r>
            <w:proofErr w:type="spellStart"/>
            <w:r w:rsidR="005033EE" w:rsidRPr="00D46723">
              <w:rPr>
                <w:iCs/>
                <w:sz w:val="16"/>
                <w:szCs w:val="16"/>
                <w:lang w:val="it-IT"/>
              </w:rPr>
              <w:t>terrestrial</w:t>
            </w:r>
            <w:proofErr w:type="spellEnd"/>
            <w:r w:rsidR="005033EE" w:rsidRPr="00D46723">
              <w:rPr>
                <w:iCs/>
                <w:sz w:val="16"/>
                <w:szCs w:val="16"/>
                <w:lang w:val="it-IT"/>
              </w:rPr>
              <w:t>)</w:t>
            </w:r>
            <w:r w:rsidR="00D46723">
              <w:rPr>
                <w:b/>
                <w:bCs/>
                <w:sz w:val="16"/>
                <w:szCs w:val="16"/>
                <w:lang w:val="it-IT"/>
              </w:rPr>
              <w:t xml:space="preserve"> </w:t>
            </w:r>
            <w:r w:rsidRPr="00D46723">
              <w:rPr>
                <w:sz w:val="16"/>
                <w:szCs w:val="16"/>
                <w:lang w:val="it-IT"/>
              </w:rPr>
              <w:t xml:space="preserve"># </w:t>
            </w:r>
            <w:r w:rsidRPr="00D46723">
              <w:rPr>
                <w:b/>
                <w:bCs/>
                <w:sz w:val="16"/>
                <w:szCs w:val="16"/>
                <w:lang w:val="it-IT"/>
              </w:rPr>
              <w:t>Source</w:t>
            </w:r>
            <w:r w:rsidRPr="00D46723">
              <w:rPr>
                <w:sz w:val="16"/>
                <w:szCs w:val="16"/>
                <w:lang w:val="it-IT"/>
              </w:rPr>
              <w:t xml:space="preserve">: </w:t>
            </w:r>
            <w:proofErr w:type="spellStart"/>
            <w:r w:rsidR="00951072" w:rsidRPr="00D46723">
              <w:rPr>
                <w:sz w:val="16"/>
                <w:szCs w:val="16"/>
                <w:lang w:val="it-IT"/>
              </w:rPr>
              <w:t>Statistics</w:t>
            </w:r>
            <w:proofErr w:type="spellEnd"/>
            <w:r w:rsidR="00951072" w:rsidRPr="00D46723">
              <w:rPr>
                <w:sz w:val="16"/>
                <w:szCs w:val="16"/>
                <w:lang w:val="it-IT"/>
              </w:rPr>
              <w:t xml:space="preserve"> Mauritius</w:t>
            </w:r>
          </w:p>
          <w:p w14:paraId="6CD2264B" w14:textId="77777777" w:rsidR="00835EAA" w:rsidRPr="00835EAA" w:rsidRDefault="00835EAA" w:rsidP="0031430D">
            <w:pPr>
              <w:pStyle w:val="CommentText"/>
              <w:rPr>
                <w:iCs/>
                <w:sz w:val="16"/>
                <w:szCs w:val="16"/>
                <w:lang w:val="en-GB"/>
              </w:rPr>
            </w:pPr>
            <w:r w:rsidRPr="00835EAA">
              <w:rPr>
                <w:b/>
                <w:bCs/>
                <w:iCs/>
                <w:sz w:val="16"/>
                <w:szCs w:val="16"/>
                <w:lang w:val="en-GB"/>
              </w:rPr>
              <w:t xml:space="preserve">Indicator 2.1.4. </w:t>
            </w:r>
            <w:r w:rsidRPr="00835EAA">
              <w:rPr>
                <w:iCs/>
                <w:sz w:val="16"/>
                <w:szCs w:val="16"/>
                <w:lang w:val="en-GB"/>
              </w:rPr>
              <w:t xml:space="preserve">Areas (Ha) of landscapes under improved practices, excluding protected areas. </w:t>
            </w:r>
          </w:p>
          <w:p w14:paraId="5514047B" w14:textId="215AB3D9" w:rsidR="00835EAA" w:rsidRPr="00835EAA" w:rsidRDefault="00835EAA" w:rsidP="0031430D">
            <w:pPr>
              <w:spacing w:after="240"/>
              <w:rPr>
                <w:sz w:val="16"/>
                <w:szCs w:val="16"/>
                <w:highlight w:val="cyan"/>
                <w:lang w:val="en-GB"/>
              </w:rPr>
            </w:pPr>
            <w:r w:rsidRPr="00835EAA">
              <w:rPr>
                <w:b/>
                <w:bCs/>
                <w:sz w:val="16"/>
                <w:szCs w:val="16"/>
                <w:lang w:val="en-GB"/>
              </w:rPr>
              <w:t>Baseline (2022)</w:t>
            </w:r>
            <w:r w:rsidRPr="00835EAA">
              <w:rPr>
                <w:sz w:val="16"/>
                <w:szCs w:val="16"/>
                <w:lang w:val="en-GB"/>
              </w:rPr>
              <w:t xml:space="preserve">:35 ha </w:t>
            </w:r>
            <w:r w:rsidRPr="00835EAA">
              <w:rPr>
                <w:b/>
                <w:bCs/>
                <w:sz w:val="16"/>
                <w:szCs w:val="16"/>
                <w:lang w:val="en-GB"/>
              </w:rPr>
              <w:t>Target (2028)</w:t>
            </w:r>
            <w:r w:rsidRPr="00835EAA">
              <w:rPr>
                <w:sz w:val="16"/>
                <w:szCs w:val="16"/>
                <w:lang w:val="en-GB"/>
              </w:rPr>
              <w:t xml:space="preserve">: 2,123 ha </w:t>
            </w:r>
            <w:r w:rsidRPr="00835EAA">
              <w:rPr>
                <w:b/>
                <w:bCs/>
                <w:sz w:val="16"/>
                <w:szCs w:val="16"/>
                <w:lang w:val="en-GB"/>
              </w:rPr>
              <w:t>Source</w:t>
            </w:r>
            <w:r w:rsidRPr="00835EAA">
              <w:rPr>
                <w:sz w:val="16"/>
                <w:szCs w:val="16"/>
                <w:lang w:val="en-GB"/>
              </w:rPr>
              <w:t>:</w:t>
            </w:r>
            <w:r w:rsidR="00D46723">
              <w:rPr>
                <w:sz w:val="16"/>
                <w:szCs w:val="16"/>
                <w:lang w:val="en-GB"/>
              </w:rPr>
              <w:t xml:space="preserve"> </w:t>
            </w:r>
            <w:r w:rsidRPr="00835EAA">
              <w:rPr>
                <w:sz w:val="16"/>
                <w:szCs w:val="16"/>
                <w:lang w:val="en-GB"/>
              </w:rPr>
              <w:t>Ministry of Agro-Industry and Food Security Annual reports.</w:t>
            </w:r>
          </w:p>
          <w:p w14:paraId="7BFCB89F" w14:textId="77777777" w:rsidR="00835EAA" w:rsidRPr="00835EAA" w:rsidRDefault="00835EAA" w:rsidP="0031430D">
            <w:pPr>
              <w:pStyle w:val="CommentText"/>
              <w:rPr>
                <w:sz w:val="16"/>
                <w:szCs w:val="16"/>
                <w:lang w:val="en-GB"/>
              </w:rPr>
            </w:pPr>
            <w:r w:rsidRPr="00835EAA">
              <w:rPr>
                <w:b/>
                <w:bCs/>
                <w:iCs/>
                <w:sz w:val="16"/>
                <w:szCs w:val="16"/>
                <w:lang w:val="en-GB"/>
              </w:rPr>
              <w:t>Indicator 2.1.5.</w:t>
            </w:r>
            <w:r w:rsidRPr="00835EAA">
              <w:rPr>
                <w:sz w:val="16"/>
                <w:szCs w:val="16"/>
                <w:lang w:val="en-GB"/>
              </w:rPr>
              <w:t xml:space="preserve"> # policies and plans for sustainable management of natural resources in the jointly managed area</w:t>
            </w:r>
          </w:p>
          <w:p w14:paraId="2943B914" w14:textId="77777777" w:rsidR="00835EAA" w:rsidRPr="00835EAA" w:rsidRDefault="00835EAA" w:rsidP="0031430D">
            <w:pPr>
              <w:rPr>
                <w:bCs/>
                <w:iCs/>
                <w:sz w:val="16"/>
                <w:szCs w:val="16"/>
                <w:lang w:val="en-GB"/>
              </w:rPr>
            </w:pPr>
            <w:r w:rsidRPr="00835EAA">
              <w:rPr>
                <w:b/>
                <w:bCs/>
                <w:sz w:val="16"/>
                <w:szCs w:val="16"/>
                <w:lang w:val="en-GB"/>
              </w:rPr>
              <w:t xml:space="preserve">Baseline (2022): </w:t>
            </w:r>
            <w:r w:rsidRPr="00835EAA">
              <w:rPr>
                <w:sz w:val="16"/>
                <w:szCs w:val="16"/>
                <w:lang w:val="en-GB"/>
              </w:rPr>
              <w:t xml:space="preserve">3 </w:t>
            </w:r>
            <w:r w:rsidRPr="00835EAA">
              <w:rPr>
                <w:b/>
                <w:bCs/>
                <w:sz w:val="16"/>
                <w:szCs w:val="16"/>
                <w:lang w:val="en-GB"/>
              </w:rPr>
              <w:t xml:space="preserve">Target (2028): </w:t>
            </w:r>
            <w:r w:rsidRPr="00835EAA">
              <w:rPr>
                <w:sz w:val="16"/>
                <w:szCs w:val="16"/>
                <w:lang w:val="en-GB"/>
              </w:rPr>
              <w:t xml:space="preserve">6 </w:t>
            </w:r>
            <w:r w:rsidRPr="00835EAA">
              <w:rPr>
                <w:b/>
                <w:bCs/>
                <w:sz w:val="16"/>
                <w:szCs w:val="16"/>
                <w:lang w:val="en-GB"/>
              </w:rPr>
              <w:t>Source</w:t>
            </w:r>
            <w:r w:rsidRPr="00835EAA">
              <w:rPr>
                <w:sz w:val="16"/>
                <w:szCs w:val="16"/>
                <w:lang w:val="en-GB"/>
              </w:rPr>
              <w:t>: National Assembly</w:t>
            </w:r>
          </w:p>
        </w:tc>
        <w:tc>
          <w:tcPr>
            <w:tcW w:w="2848" w:type="dxa"/>
          </w:tcPr>
          <w:p w14:paraId="683AB00D" w14:textId="4C243734" w:rsidR="0094090C" w:rsidRDefault="00835EAA" w:rsidP="0031430D">
            <w:pPr>
              <w:rPr>
                <w:sz w:val="16"/>
                <w:szCs w:val="16"/>
                <w:lang w:val="en-GB"/>
              </w:rPr>
            </w:pPr>
            <w:r w:rsidRPr="00835EAA">
              <w:rPr>
                <w:color w:val="000000"/>
                <w:sz w:val="16"/>
                <w:szCs w:val="16"/>
                <w:lang w:val="en-GB"/>
              </w:rPr>
              <w:t xml:space="preserve">Ministry of Environment, Solid Waste Management and Climate Change; MICTI; </w:t>
            </w:r>
            <w:r w:rsidRPr="00835EAA">
              <w:rPr>
                <w:sz w:val="16"/>
                <w:szCs w:val="16"/>
                <w:lang w:val="en-GB"/>
              </w:rPr>
              <w:t>Ministry of Agro</w:t>
            </w:r>
            <w:r w:rsidR="00B36C55">
              <w:rPr>
                <w:sz w:val="16"/>
                <w:szCs w:val="16"/>
                <w:lang w:val="en-GB"/>
              </w:rPr>
              <w:t>-</w:t>
            </w:r>
            <w:r w:rsidRPr="00835EAA">
              <w:rPr>
                <w:sz w:val="16"/>
                <w:szCs w:val="16"/>
                <w:lang w:val="en-GB"/>
              </w:rPr>
              <w:t>Industry;</w:t>
            </w:r>
          </w:p>
          <w:p w14:paraId="261FFDEC" w14:textId="05B48357" w:rsidR="00835EAA" w:rsidRPr="00835EAA" w:rsidRDefault="0094090C" w:rsidP="0031430D">
            <w:pPr>
              <w:rPr>
                <w:sz w:val="16"/>
                <w:szCs w:val="16"/>
                <w:lang w:val="en-GB"/>
              </w:rPr>
            </w:pPr>
            <w:r>
              <w:rPr>
                <w:sz w:val="16"/>
                <w:szCs w:val="16"/>
                <w:lang w:val="en-GB"/>
              </w:rPr>
              <w:t>Ministry of Blue Economy;</w:t>
            </w:r>
            <w:r w:rsidR="00835EAA" w:rsidRPr="00835EAA">
              <w:rPr>
                <w:sz w:val="16"/>
                <w:szCs w:val="16"/>
                <w:lang w:val="en-GB"/>
              </w:rPr>
              <w:t xml:space="preserve"> Ministry of Health and Wellness</w:t>
            </w:r>
          </w:p>
          <w:p w14:paraId="345D0F6A" w14:textId="68A8B807" w:rsidR="00835EAA" w:rsidRPr="00835EAA" w:rsidRDefault="00835EAA" w:rsidP="0031430D">
            <w:pPr>
              <w:rPr>
                <w:sz w:val="16"/>
                <w:szCs w:val="16"/>
                <w:lang w:val="en-GB"/>
              </w:rPr>
            </w:pPr>
            <w:r w:rsidRPr="00835EAA">
              <w:rPr>
                <w:sz w:val="16"/>
                <w:szCs w:val="16"/>
                <w:lang w:val="en-GB"/>
              </w:rPr>
              <w:t xml:space="preserve">RRA; </w:t>
            </w:r>
            <w:r w:rsidRPr="00835EAA">
              <w:rPr>
                <w:color w:val="000000"/>
                <w:sz w:val="16"/>
                <w:szCs w:val="16"/>
                <w:lang w:val="en-GB"/>
              </w:rPr>
              <w:t xml:space="preserve">Mauritius Renewable Energy Agency (MARENA); </w:t>
            </w:r>
            <w:r w:rsidRPr="00835EAA">
              <w:rPr>
                <w:sz w:val="16"/>
                <w:szCs w:val="16"/>
                <w:lang w:val="en-GB"/>
              </w:rPr>
              <w:t xml:space="preserve">Department of Continental Shelf and Maritime Zones Administration and Exploration; </w:t>
            </w:r>
            <w:r w:rsidRPr="00835EAA">
              <w:rPr>
                <w:color w:val="000000" w:themeColor="text1"/>
                <w:sz w:val="16"/>
                <w:szCs w:val="16"/>
                <w:lang w:val="en-GB"/>
              </w:rPr>
              <w:t xml:space="preserve">Central Electricity Board (CEB); Food and Agricultural Research and Extension Institute; EDB; </w:t>
            </w:r>
            <w:r w:rsidR="00AD4DCD">
              <w:rPr>
                <w:color w:val="000000" w:themeColor="text1"/>
                <w:sz w:val="16"/>
                <w:szCs w:val="16"/>
                <w:lang w:val="en-GB"/>
              </w:rPr>
              <w:t>Statistics Mauritius</w:t>
            </w:r>
            <w:r w:rsidR="005818E9">
              <w:rPr>
                <w:color w:val="000000" w:themeColor="text1"/>
                <w:sz w:val="16"/>
                <w:szCs w:val="16"/>
                <w:lang w:val="en-GB"/>
              </w:rPr>
              <w:t>,</w:t>
            </w:r>
            <w:r w:rsidR="00D46723">
              <w:rPr>
                <w:color w:val="000000" w:themeColor="text1"/>
                <w:sz w:val="16"/>
                <w:szCs w:val="16"/>
                <w:lang w:val="en-GB"/>
              </w:rPr>
              <w:t xml:space="preserve"> </w:t>
            </w:r>
            <w:r w:rsidR="005818E9">
              <w:rPr>
                <w:color w:val="000000" w:themeColor="text1"/>
                <w:sz w:val="16"/>
                <w:szCs w:val="16"/>
                <w:lang w:val="en-GB"/>
              </w:rPr>
              <w:t xml:space="preserve">Business Mauritius </w:t>
            </w:r>
            <w:r w:rsidRPr="00835EAA">
              <w:rPr>
                <w:color w:val="000000" w:themeColor="text1"/>
                <w:sz w:val="16"/>
                <w:szCs w:val="16"/>
                <w:lang w:val="en-GB"/>
              </w:rPr>
              <w:t xml:space="preserve">and other private sector; </w:t>
            </w:r>
            <w:r w:rsidRPr="00835EAA">
              <w:rPr>
                <w:sz w:val="16"/>
                <w:szCs w:val="16"/>
                <w:lang w:val="en-GB"/>
              </w:rPr>
              <w:t xml:space="preserve">Academia and think tanks; CSOs; GCF, GEF. </w:t>
            </w:r>
          </w:p>
          <w:p w14:paraId="712536B0" w14:textId="77777777" w:rsidR="00835EAA" w:rsidRPr="00835EAA" w:rsidRDefault="00835EAA" w:rsidP="0031430D">
            <w:pPr>
              <w:spacing w:line="257" w:lineRule="auto"/>
              <w:rPr>
                <w:sz w:val="16"/>
                <w:szCs w:val="16"/>
                <w:lang w:val="en-GB"/>
              </w:rPr>
            </w:pPr>
            <w:r w:rsidRPr="00835EAA">
              <w:rPr>
                <w:sz w:val="16"/>
                <w:szCs w:val="16"/>
                <w:lang w:val="en-GB"/>
              </w:rPr>
              <w:t>Energy Valley; Ebony Forest; Mauritian Wildlife Foundation</w:t>
            </w:r>
          </w:p>
          <w:p w14:paraId="3BAFEE55" w14:textId="77777777" w:rsidR="00835EAA" w:rsidRPr="00835EAA" w:rsidRDefault="00835EAA" w:rsidP="0031430D">
            <w:pPr>
              <w:rPr>
                <w:sz w:val="16"/>
                <w:szCs w:val="16"/>
                <w:lang w:val="en-GB"/>
              </w:rPr>
            </w:pPr>
          </w:p>
          <w:p w14:paraId="6756F809" w14:textId="77777777" w:rsidR="00835EAA" w:rsidRPr="00835EAA" w:rsidRDefault="00835EAA" w:rsidP="0031430D">
            <w:pPr>
              <w:rPr>
                <w:sz w:val="16"/>
                <w:szCs w:val="16"/>
                <w:lang w:val="en-GB"/>
              </w:rPr>
            </w:pPr>
            <w:r w:rsidRPr="00835EAA">
              <w:rPr>
                <w:sz w:val="16"/>
                <w:szCs w:val="16"/>
                <w:lang w:val="en-GB"/>
              </w:rPr>
              <w:t xml:space="preserve"> </w:t>
            </w:r>
          </w:p>
          <w:p w14:paraId="0E766436" w14:textId="059390A5" w:rsidR="00835EAA" w:rsidRPr="00835EAA" w:rsidRDefault="00835EAA" w:rsidP="0031430D">
            <w:pPr>
              <w:rPr>
                <w:sz w:val="16"/>
                <w:szCs w:val="16"/>
                <w:lang w:val="en-GB"/>
              </w:rPr>
            </w:pPr>
            <w:r w:rsidRPr="00835EAA">
              <w:rPr>
                <w:sz w:val="16"/>
                <w:szCs w:val="16"/>
                <w:lang w:val="en-GB"/>
              </w:rPr>
              <w:t>ECA, UNEP, FAO; UN</w:t>
            </w:r>
            <w:r w:rsidR="00B41DBF">
              <w:rPr>
                <w:sz w:val="16"/>
                <w:szCs w:val="16"/>
                <w:lang w:val="en-GB"/>
              </w:rPr>
              <w:t>-</w:t>
            </w:r>
            <w:r w:rsidRPr="00835EAA">
              <w:rPr>
                <w:sz w:val="16"/>
                <w:szCs w:val="16"/>
                <w:lang w:val="en-GB"/>
              </w:rPr>
              <w:t>Women, UNFPA,</w:t>
            </w:r>
            <w:r w:rsidR="00D46723">
              <w:rPr>
                <w:sz w:val="16"/>
                <w:szCs w:val="16"/>
                <w:lang w:val="en-GB"/>
              </w:rPr>
              <w:t xml:space="preserve"> </w:t>
            </w:r>
            <w:r w:rsidRPr="00835EAA">
              <w:rPr>
                <w:sz w:val="16"/>
                <w:szCs w:val="16"/>
                <w:lang w:val="en-GB"/>
              </w:rPr>
              <w:t>other U</w:t>
            </w:r>
            <w:r w:rsidR="00197661">
              <w:rPr>
                <w:sz w:val="16"/>
                <w:szCs w:val="16"/>
                <w:lang w:val="en-GB"/>
              </w:rPr>
              <w:t xml:space="preserve">nited </w:t>
            </w:r>
            <w:r w:rsidRPr="00835EAA">
              <w:rPr>
                <w:sz w:val="16"/>
                <w:szCs w:val="16"/>
                <w:lang w:val="en-GB"/>
              </w:rPr>
              <w:t>N</w:t>
            </w:r>
            <w:r w:rsidR="00197661">
              <w:rPr>
                <w:sz w:val="16"/>
                <w:szCs w:val="16"/>
                <w:lang w:val="en-GB"/>
              </w:rPr>
              <w:t>ations</w:t>
            </w:r>
            <w:r w:rsidRPr="00835EAA">
              <w:rPr>
                <w:sz w:val="16"/>
                <w:szCs w:val="16"/>
                <w:lang w:val="en-GB"/>
              </w:rPr>
              <w:t xml:space="preserve"> </w:t>
            </w:r>
            <w:r w:rsidR="00197661">
              <w:rPr>
                <w:sz w:val="16"/>
                <w:szCs w:val="16"/>
                <w:lang w:val="en-GB"/>
              </w:rPr>
              <w:t>a</w:t>
            </w:r>
            <w:r w:rsidRPr="00835EAA">
              <w:rPr>
                <w:sz w:val="16"/>
                <w:szCs w:val="16"/>
                <w:lang w:val="en-GB"/>
              </w:rPr>
              <w:t>gencies.</w:t>
            </w:r>
          </w:p>
          <w:p w14:paraId="6EEF3784" w14:textId="77777777" w:rsidR="00835EAA" w:rsidRPr="00835EAA" w:rsidRDefault="00835EAA" w:rsidP="0031430D">
            <w:pPr>
              <w:rPr>
                <w:iCs/>
                <w:sz w:val="16"/>
                <w:szCs w:val="16"/>
                <w:lang w:val="en-GB"/>
              </w:rPr>
            </w:pPr>
          </w:p>
          <w:p w14:paraId="6A31C33A" w14:textId="49265700" w:rsidR="00835EAA" w:rsidRPr="00835EAA" w:rsidRDefault="00B41DBF" w:rsidP="0031430D">
            <w:pPr>
              <w:rPr>
                <w:sz w:val="16"/>
                <w:szCs w:val="16"/>
                <w:lang w:val="en-GB"/>
              </w:rPr>
            </w:pPr>
            <w:r w:rsidRPr="00835EAA">
              <w:rPr>
                <w:iCs/>
                <w:sz w:val="16"/>
                <w:szCs w:val="16"/>
                <w:lang w:val="en-GB"/>
              </w:rPr>
              <w:t>Eu</w:t>
            </w:r>
            <w:r>
              <w:rPr>
                <w:iCs/>
                <w:sz w:val="16"/>
                <w:szCs w:val="16"/>
                <w:lang w:val="en-GB"/>
              </w:rPr>
              <w:t>ropean Union</w:t>
            </w:r>
            <w:r w:rsidR="00835EAA" w:rsidRPr="00835EAA">
              <w:rPr>
                <w:iCs/>
                <w:sz w:val="16"/>
                <w:szCs w:val="16"/>
                <w:lang w:val="en-GB"/>
              </w:rPr>
              <w:t>, World Bank, IDB,</w:t>
            </w:r>
            <w:r w:rsidR="00D46723">
              <w:rPr>
                <w:iCs/>
                <w:sz w:val="16"/>
                <w:szCs w:val="16"/>
                <w:lang w:val="en-GB"/>
              </w:rPr>
              <w:t xml:space="preserve"> </w:t>
            </w:r>
            <w:r w:rsidR="007B357A">
              <w:rPr>
                <w:iCs/>
                <w:sz w:val="16"/>
                <w:szCs w:val="16"/>
                <w:lang w:val="en-GB"/>
              </w:rPr>
              <w:t>o</w:t>
            </w:r>
            <w:r w:rsidR="00835EAA" w:rsidRPr="00835EAA">
              <w:rPr>
                <w:iCs/>
                <w:sz w:val="16"/>
                <w:szCs w:val="16"/>
                <w:lang w:val="en-GB"/>
              </w:rPr>
              <w:t xml:space="preserve">ther </w:t>
            </w:r>
            <w:r w:rsidR="007B357A">
              <w:rPr>
                <w:iCs/>
                <w:sz w:val="16"/>
                <w:szCs w:val="16"/>
                <w:lang w:val="en-GB"/>
              </w:rPr>
              <w:t>p</w:t>
            </w:r>
            <w:r w:rsidR="00835EAA" w:rsidRPr="00835EAA">
              <w:rPr>
                <w:iCs/>
                <w:sz w:val="16"/>
                <w:szCs w:val="16"/>
                <w:lang w:val="en-GB"/>
              </w:rPr>
              <w:t>artners</w:t>
            </w:r>
          </w:p>
          <w:p w14:paraId="121B8714" w14:textId="77777777" w:rsidR="00835EAA" w:rsidRPr="00835EAA" w:rsidRDefault="00835EAA" w:rsidP="0031430D">
            <w:pPr>
              <w:rPr>
                <w:sz w:val="16"/>
                <w:szCs w:val="16"/>
                <w:lang w:val="en-GB"/>
              </w:rPr>
            </w:pPr>
          </w:p>
          <w:p w14:paraId="4519B92C" w14:textId="77777777" w:rsidR="00835EAA" w:rsidRPr="00835EAA" w:rsidRDefault="00835EAA" w:rsidP="0031430D">
            <w:pPr>
              <w:rPr>
                <w:sz w:val="16"/>
                <w:szCs w:val="16"/>
                <w:lang w:val="en-GB"/>
              </w:rPr>
            </w:pPr>
          </w:p>
          <w:p w14:paraId="06E19B97" w14:textId="77777777" w:rsidR="00835EAA" w:rsidRPr="00835EAA" w:rsidRDefault="00835EAA" w:rsidP="0031430D">
            <w:pPr>
              <w:rPr>
                <w:iCs/>
                <w:sz w:val="16"/>
                <w:szCs w:val="16"/>
                <w:lang w:val="en-GB"/>
              </w:rPr>
            </w:pPr>
          </w:p>
        </w:tc>
        <w:tc>
          <w:tcPr>
            <w:tcW w:w="1401" w:type="dxa"/>
            <w:vMerge w:val="restart"/>
            <w:tcMar>
              <w:top w:w="15" w:type="dxa"/>
              <w:left w:w="108" w:type="dxa"/>
              <w:bottom w:w="0" w:type="dxa"/>
              <w:right w:w="108" w:type="dxa"/>
            </w:tcMar>
            <w:vAlign w:val="center"/>
          </w:tcPr>
          <w:p w14:paraId="181A91BA" w14:textId="77777777" w:rsidR="00835EAA" w:rsidRPr="00835EAA" w:rsidRDefault="00835EAA" w:rsidP="0031430D">
            <w:pPr>
              <w:rPr>
                <w:b/>
                <w:bCs/>
                <w:color w:val="000000"/>
                <w:sz w:val="16"/>
                <w:szCs w:val="16"/>
                <w:lang w:val="en-GB"/>
              </w:rPr>
            </w:pPr>
            <w:r w:rsidRPr="00835EAA">
              <w:rPr>
                <w:b/>
                <w:bCs/>
                <w:color w:val="000000" w:themeColor="text1"/>
                <w:sz w:val="16"/>
                <w:szCs w:val="16"/>
                <w:lang w:val="en-GB"/>
              </w:rPr>
              <w:t>Regular resources: 506,000</w:t>
            </w:r>
          </w:p>
          <w:p w14:paraId="4E5543F1" w14:textId="77777777" w:rsidR="00835EAA" w:rsidRPr="00835EAA" w:rsidRDefault="00835EAA" w:rsidP="0031430D">
            <w:pPr>
              <w:rPr>
                <w:b/>
                <w:color w:val="000000"/>
                <w:sz w:val="16"/>
                <w:szCs w:val="16"/>
                <w:lang w:val="en-GB"/>
              </w:rPr>
            </w:pPr>
          </w:p>
          <w:p w14:paraId="381C574F" w14:textId="77777777" w:rsidR="00835EAA" w:rsidRPr="00835EAA" w:rsidRDefault="00835EAA" w:rsidP="0031430D">
            <w:pPr>
              <w:rPr>
                <w:b/>
                <w:bCs/>
                <w:color w:val="000000" w:themeColor="text1"/>
                <w:sz w:val="16"/>
                <w:szCs w:val="16"/>
                <w:lang w:val="en-GB"/>
              </w:rPr>
            </w:pPr>
            <w:r w:rsidRPr="00835EAA">
              <w:rPr>
                <w:b/>
                <w:bCs/>
                <w:color w:val="000000" w:themeColor="text1"/>
                <w:sz w:val="16"/>
                <w:szCs w:val="16"/>
                <w:lang w:val="en-GB"/>
              </w:rPr>
              <w:t>Other resources:</w:t>
            </w:r>
          </w:p>
          <w:p w14:paraId="324E349D" w14:textId="15203AD1" w:rsidR="00835EAA" w:rsidRPr="00835EAA" w:rsidRDefault="00835EAA" w:rsidP="0031430D">
            <w:pPr>
              <w:rPr>
                <w:b/>
                <w:bCs/>
                <w:color w:val="000000"/>
                <w:sz w:val="16"/>
                <w:szCs w:val="16"/>
                <w:lang w:val="en-GB"/>
              </w:rPr>
            </w:pPr>
            <w:r w:rsidRPr="00835EAA">
              <w:rPr>
                <w:b/>
                <w:bCs/>
                <w:color w:val="000000" w:themeColor="text1"/>
                <w:sz w:val="16"/>
                <w:szCs w:val="16"/>
                <w:lang w:val="en-GB"/>
              </w:rPr>
              <w:t>52,53</w:t>
            </w:r>
            <w:r w:rsidR="008F6473">
              <w:rPr>
                <w:b/>
                <w:bCs/>
                <w:color w:val="000000" w:themeColor="text1"/>
                <w:sz w:val="16"/>
                <w:szCs w:val="16"/>
                <w:lang w:val="en-GB"/>
              </w:rPr>
              <w:t>9</w:t>
            </w:r>
          </w:p>
        </w:tc>
      </w:tr>
      <w:tr w:rsidR="00835EAA" w:rsidRPr="00835EAA" w14:paraId="262839D9" w14:textId="77777777" w:rsidTr="0031430D">
        <w:tc>
          <w:tcPr>
            <w:tcW w:w="2792" w:type="dxa"/>
            <w:vMerge/>
            <w:tcMar>
              <w:top w:w="72" w:type="dxa"/>
              <w:left w:w="144" w:type="dxa"/>
              <w:bottom w:w="72" w:type="dxa"/>
              <w:right w:w="144" w:type="dxa"/>
            </w:tcMar>
            <w:vAlign w:val="center"/>
          </w:tcPr>
          <w:p w14:paraId="60DE2BAE" w14:textId="77777777" w:rsidR="00835EAA" w:rsidRPr="00835EAA" w:rsidRDefault="00835EAA" w:rsidP="0031430D">
            <w:pPr>
              <w:rPr>
                <w:bCs/>
                <w:sz w:val="16"/>
                <w:szCs w:val="16"/>
                <w:lang w:val="en-GB"/>
              </w:rPr>
            </w:pPr>
          </w:p>
        </w:tc>
        <w:tc>
          <w:tcPr>
            <w:tcW w:w="2233" w:type="dxa"/>
            <w:vAlign w:val="center"/>
          </w:tcPr>
          <w:p w14:paraId="463EA753" w14:textId="77777777" w:rsidR="00835EAA" w:rsidRPr="00835EAA" w:rsidRDefault="00835EAA" w:rsidP="0031430D">
            <w:pPr>
              <w:rPr>
                <w:color w:val="000000"/>
                <w:sz w:val="16"/>
                <w:szCs w:val="16"/>
                <w:lang w:val="en-GB"/>
              </w:rPr>
            </w:pPr>
          </w:p>
        </w:tc>
        <w:tc>
          <w:tcPr>
            <w:tcW w:w="4188" w:type="dxa"/>
            <w:tcMar>
              <w:top w:w="72" w:type="dxa"/>
              <w:left w:w="144" w:type="dxa"/>
              <w:bottom w:w="72" w:type="dxa"/>
              <w:right w:w="144" w:type="dxa"/>
            </w:tcMar>
            <w:vAlign w:val="center"/>
          </w:tcPr>
          <w:p w14:paraId="6CA5F151" w14:textId="77777777" w:rsidR="00835EAA" w:rsidRPr="00835EAA" w:rsidRDefault="00835EAA" w:rsidP="0031430D">
            <w:pPr>
              <w:pStyle w:val="CommentText"/>
              <w:rPr>
                <w:b/>
                <w:bCs/>
                <w:sz w:val="16"/>
                <w:szCs w:val="16"/>
                <w:lang w:val="en-GB"/>
              </w:rPr>
            </w:pPr>
            <w:r w:rsidRPr="00835EAA">
              <w:rPr>
                <w:b/>
                <w:bCs/>
                <w:sz w:val="16"/>
                <w:szCs w:val="16"/>
                <w:lang w:val="en-GB"/>
              </w:rPr>
              <w:t xml:space="preserve">Output 2.2. Public and private sector capacities enhanced for climate change mitigation and adaptation, </w:t>
            </w:r>
          </w:p>
          <w:p w14:paraId="3527AC49" w14:textId="77777777" w:rsidR="00835EAA" w:rsidRPr="00835EAA" w:rsidRDefault="00835EAA" w:rsidP="0031430D">
            <w:pPr>
              <w:pStyle w:val="CommentText"/>
              <w:rPr>
                <w:b/>
                <w:bCs/>
                <w:sz w:val="16"/>
                <w:szCs w:val="16"/>
                <w:lang w:val="en-GB"/>
              </w:rPr>
            </w:pPr>
          </w:p>
          <w:p w14:paraId="4E0929BC" w14:textId="77777777" w:rsidR="00835EAA" w:rsidRPr="00835EAA" w:rsidRDefault="00835EAA" w:rsidP="0031430D">
            <w:pPr>
              <w:pStyle w:val="CommentText"/>
              <w:rPr>
                <w:sz w:val="16"/>
                <w:szCs w:val="16"/>
                <w:lang w:val="en-GB"/>
              </w:rPr>
            </w:pPr>
            <w:r w:rsidRPr="00835EAA">
              <w:rPr>
                <w:b/>
                <w:bCs/>
                <w:sz w:val="16"/>
                <w:szCs w:val="16"/>
                <w:lang w:val="en-GB"/>
              </w:rPr>
              <w:lastRenderedPageBreak/>
              <w:t>Indicator 2.2.1.</w:t>
            </w:r>
            <w:r w:rsidRPr="00835EAA">
              <w:rPr>
                <w:sz w:val="16"/>
                <w:szCs w:val="16"/>
                <w:lang w:val="en-GB"/>
              </w:rPr>
              <w:t xml:space="preserve"> # women and men benefiting from solutions for climate change, land degradation, biodiversity and ecosystem protection funded by public and or private sector resources: </w:t>
            </w:r>
          </w:p>
          <w:p w14:paraId="5092FA7F" w14:textId="77777777" w:rsidR="00835EAA" w:rsidRPr="00835EAA" w:rsidRDefault="00835EAA" w:rsidP="0031430D">
            <w:pPr>
              <w:spacing w:after="240"/>
              <w:rPr>
                <w:sz w:val="16"/>
                <w:szCs w:val="16"/>
                <w:lang w:val="en-GB"/>
              </w:rPr>
            </w:pPr>
            <w:r w:rsidRPr="00835EAA">
              <w:rPr>
                <w:b/>
                <w:bCs/>
                <w:sz w:val="16"/>
                <w:szCs w:val="16"/>
                <w:lang w:val="en-GB"/>
              </w:rPr>
              <w:t xml:space="preserve">Baseline (2022): </w:t>
            </w:r>
            <w:r w:rsidRPr="00835EAA">
              <w:rPr>
                <w:sz w:val="16"/>
                <w:szCs w:val="16"/>
                <w:lang w:val="en-GB"/>
              </w:rPr>
              <w:t xml:space="preserve">117 </w:t>
            </w:r>
            <w:r w:rsidRPr="00835EAA">
              <w:rPr>
                <w:b/>
                <w:bCs/>
                <w:sz w:val="16"/>
                <w:szCs w:val="16"/>
                <w:lang w:val="en-GB"/>
              </w:rPr>
              <w:t xml:space="preserve">Target (2028): </w:t>
            </w:r>
            <w:r w:rsidRPr="00835EAA">
              <w:rPr>
                <w:sz w:val="16"/>
                <w:szCs w:val="16"/>
                <w:lang w:val="en-GB"/>
              </w:rPr>
              <w:t xml:space="preserve">196 </w:t>
            </w:r>
            <w:r w:rsidRPr="00835EAA">
              <w:rPr>
                <w:b/>
                <w:bCs/>
                <w:sz w:val="16"/>
                <w:szCs w:val="16"/>
                <w:lang w:val="en-GB"/>
              </w:rPr>
              <w:t>Source</w:t>
            </w:r>
            <w:r w:rsidRPr="00835EAA">
              <w:rPr>
                <w:sz w:val="16"/>
                <w:szCs w:val="16"/>
                <w:lang w:val="en-GB"/>
              </w:rPr>
              <w:t>: Progress reports.</w:t>
            </w:r>
          </w:p>
          <w:p w14:paraId="31A0B4E0" w14:textId="77777777" w:rsidR="00835EAA" w:rsidRPr="00835EAA" w:rsidRDefault="00835EAA" w:rsidP="0031430D">
            <w:pPr>
              <w:pStyle w:val="CommentText"/>
              <w:rPr>
                <w:b/>
                <w:bCs/>
                <w:sz w:val="16"/>
                <w:szCs w:val="16"/>
                <w:lang w:val="en-GB"/>
              </w:rPr>
            </w:pPr>
            <w:r w:rsidRPr="00835EAA">
              <w:rPr>
                <w:b/>
                <w:bCs/>
                <w:sz w:val="16"/>
                <w:szCs w:val="16"/>
                <w:lang w:val="en-GB"/>
              </w:rPr>
              <w:t xml:space="preserve">Output 2.3. Transition to renewable energy accelerated capitalizing on technological gains, clean energy innovations and new financing mechanisms to support green recovery (IRRF 5.2). </w:t>
            </w:r>
          </w:p>
          <w:p w14:paraId="7D47CDF0" w14:textId="77777777" w:rsidR="00835EAA" w:rsidRPr="00835EAA" w:rsidRDefault="00835EAA" w:rsidP="0031430D">
            <w:pPr>
              <w:pStyle w:val="CommentText"/>
              <w:spacing w:line="259" w:lineRule="auto"/>
              <w:rPr>
                <w:sz w:val="16"/>
                <w:szCs w:val="16"/>
                <w:lang w:val="en-GB"/>
              </w:rPr>
            </w:pPr>
          </w:p>
          <w:p w14:paraId="46B464DA" w14:textId="77777777" w:rsidR="00835EAA" w:rsidRPr="00835EAA" w:rsidRDefault="00835EAA" w:rsidP="0031430D">
            <w:pPr>
              <w:pStyle w:val="CommentText"/>
              <w:spacing w:line="259" w:lineRule="auto"/>
              <w:rPr>
                <w:sz w:val="16"/>
                <w:szCs w:val="16"/>
                <w:lang w:val="en-GB"/>
              </w:rPr>
            </w:pPr>
            <w:r w:rsidRPr="00835EAA">
              <w:rPr>
                <w:b/>
                <w:bCs/>
                <w:sz w:val="16"/>
                <w:szCs w:val="16"/>
                <w:lang w:val="en-GB"/>
              </w:rPr>
              <w:t>Indicator 2.3.1.</w:t>
            </w:r>
            <w:r w:rsidRPr="00835EAA">
              <w:rPr>
                <w:sz w:val="16"/>
                <w:szCs w:val="16"/>
                <w:lang w:val="en-GB"/>
              </w:rPr>
              <w:t xml:space="preserve"> % renewable energy sources in the local electricity production mix</w:t>
            </w:r>
          </w:p>
          <w:p w14:paraId="118DD1FF" w14:textId="3AB8C69B" w:rsidR="00835EAA" w:rsidRPr="00835EAA" w:rsidRDefault="00835EAA" w:rsidP="0031430D">
            <w:pPr>
              <w:rPr>
                <w:sz w:val="16"/>
                <w:szCs w:val="16"/>
                <w:lang w:val="en-GB"/>
              </w:rPr>
            </w:pPr>
            <w:r w:rsidRPr="00835EAA">
              <w:rPr>
                <w:b/>
                <w:bCs/>
                <w:sz w:val="16"/>
                <w:szCs w:val="16"/>
                <w:lang w:val="en-GB"/>
              </w:rPr>
              <w:t xml:space="preserve">Baseline (2023): </w:t>
            </w:r>
            <w:r w:rsidR="000D1B0E">
              <w:rPr>
                <w:sz w:val="16"/>
                <w:szCs w:val="16"/>
                <w:lang w:val="en-GB"/>
              </w:rPr>
              <w:t>18</w:t>
            </w:r>
            <w:r w:rsidRPr="00835EAA">
              <w:rPr>
                <w:sz w:val="16"/>
                <w:szCs w:val="16"/>
                <w:lang w:val="en-GB"/>
              </w:rPr>
              <w:t xml:space="preserve">% </w:t>
            </w:r>
            <w:r w:rsidRPr="00835EAA">
              <w:rPr>
                <w:b/>
                <w:bCs/>
                <w:sz w:val="16"/>
                <w:szCs w:val="16"/>
                <w:lang w:val="en-GB"/>
              </w:rPr>
              <w:t xml:space="preserve">Target (2028): </w:t>
            </w:r>
            <w:r w:rsidRPr="00835EAA">
              <w:rPr>
                <w:sz w:val="16"/>
                <w:szCs w:val="16"/>
                <w:lang w:val="en-GB"/>
              </w:rPr>
              <w:t xml:space="preserve">% </w:t>
            </w:r>
            <w:r w:rsidRPr="00835EAA">
              <w:rPr>
                <w:b/>
                <w:bCs/>
                <w:sz w:val="16"/>
                <w:szCs w:val="16"/>
                <w:lang w:val="en-GB"/>
              </w:rPr>
              <w:t>Source</w:t>
            </w:r>
            <w:r w:rsidRPr="00835EAA">
              <w:rPr>
                <w:sz w:val="16"/>
                <w:szCs w:val="16"/>
                <w:lang w:val="en-GB"/>
              </w:rPr>
              <w:t>: Renewable energy road</w:t>
            </w:r>
            <w:r w:rsidR="00B41DBF">
              <w:rPr>
                <w:sz w:val="16"/>
                <w:szCs w:val="16"/>
                <w:lang w:val="en-GB"/>
              </w:rPr>
              <w:t xml:space="preserve"> map</w:t>
            </w:r>
            <w:r w:rsidRPr="00835EAA">
              <w:rPr>
                <w:sz w:val="16"/>
                <w:szCs w:val="16"/>
                <w:lang w:val="en-GB"/>
              </w:rPr>
              <w:t xml:space="preserve"> 2030</w:t>
            </w:r>
          </w:p>
          <w:p w14:paraId="08BDCC1A" w14:textId="77777777" w:rsidR="00835EAA" w:rsidRPr="00835EAA" w:rsidRDefault="00835EAA" w:rsidP="0031430D">
            <w:pPr>
              <w:rPr>
                <w:sz w:val="16"/>
                <w:szCs w:val="16"/>
                <w:lang w:val="en-GB"/>
              </w:rPr>
            </w:pPr>
          </w:p>
          <w:p w14:paraId="744BB837" w14:textId="77777777" w:rsidR="00835EAA" w:rsidRPr="00835EAA" w:rsidRDefault="00835EAA" w:rsidP="0031430D">
            <w:pPr>
              <w:rPr>
                <w:sz w:val="16"/>
                <w:szCs w:val="16"/>
                <w:lang w:val="en-GB"/>
              </w:rPr>
            </w:pPr>
          </w:p>
          <w:p w14:paraId="17E70DB8" w14:textId="0EC97B9D" w:rsidR="00835EAA" w:rsidRPr="00835EAA" w:rsidRDefault="00835EAA" w:rsidP="0031430D">
            <w:pPr>
              <w:spacing w:after="240"/>
              <w:rPr>
                <w:b/>
                <w:bCs/>
                <w:iCs/>
                <w:color w:val="FF0000"/>
                <w:sz w:val="16"/>
                <w:szCs w:val="16"/>
                <w:lang w:val="en-GB"/>
              </w:rPr>
            </w:pPr>
            <w:r w:rsidRPr="00835EAA">
              <w:rPr>
                <w:b/>
                <w:bCs/>
                <w:iCs/>
                <w:sz w:val="16"/>
                <w:szCs w:val="16"/>
                <w:lang w:val="en-GB"/>
              </w:rPr>
              <w:t>Output 2.4. Institutional systems to manage multi</w:t>
            </w:r>
            <w:r w:rsidR="00B41DBF">
              <w:rPr>
                <w:b/>
                <w:bCs/>
                <w:iCs/>
                <w:sz w:val="16"/>
                <w:szCs w:val="16"/>
                <w:lang w:val="en-GB"/>
              </w:rPr>
              <w:t>dimensional</w:t>
            </w:r>
            <w:r w:rsidRPr="00835EAA">
              <w:rPr>
                <w:b/>
                <w:bCs/>
                <w:iCs/>
                <w:sz w:val="16"/>
                <w:szCs w:val="16"/>
                <w:lang w:val="en-GB"/>
              </w:rPr>
              <w:t xml:space="preserve"> risks and shocks strengthened. </w:t>
            </w:r>
          </w:p>
          <w:p w14:paraId="16060983" w14:textId="77777777" w:rsidR="00835EAA" w:rsidRPr="00835EAA" w:rsidRDefault="00835EAA" w:rsidP="0031430D">
            <w:pPr>
              <w:pStyle w:val="Default"/>
              <w:rPr>
                <w:sz w:val="18"/>
                <w:szCs w:val="18"/>
              </w:rPr>
            </w:pPr>
            <w:r w:rsidRPr="00835EAA">
              <w:rPr>
                <w:b/>
                <w:bCs/>
                <w:sz w:val="16"/>
                <w:szCs w:val="16"/>
              </w:rPr>
              <w:t xml:space="preserve">Indicator 2.4.1. </w:t>
            </w:r>
            <w:r w:rsidRPr="00835EAA">
              <w:rPr>
                <w:sz w:val="16"/>
                <w:szCs w:val="16"/>
              </w:rPr>
              <w:t xml:space="preserve"># </w:t>
            </w:r>
            <w:r w:rsidRPr="00835EAA">
              <w:rPr>
                <w:sz w:val="18"/>
                <w:szCs w:val="18"/>
              </w:rPr>
              <w:t>risk-informed development strategies and plans in place at national level</w:t>
            </w:r>
          </w:p>
          <w:p w14:paraId="00A7ACE0" w14:textId="77777777" w:rsidR="00835EAA" w:rsidRPr="00835EAA" w:rsidRDefault="00835EAA" w:rsidP="0031430D">
            <w:pPr>
              <w:spacing w:after="240"/>
              <w:rPr>
                <w:b/>
                <w:bCs/>
                <w:sz w:val="16"/>
                <w:szCs w:val="16"/>
                <w:lang w:val="en-GB"/>
              </w:rPr>
            </w:pPr>
            <w:r w:rsidRPr="00835EAA">
              <w:rPr>
                <w:b/>
                <w:bCs/>
                <w:sz w:val="16"/>
                <w:szCs w:val="16"/>
                <w:lang w:val="en-GB"/>
              </w:rPr>
              <w:t xml:space="preserve">Baseline (2022): </w:t>
            </w:r>
            <w:r w:rsidRPr="00835EAA">
              <w:rPr>
                <w:sz w:val="16"/>
                <w:szCs w:val="16"/>
                <w:lang w:val="en-GB"/>
              </w:rPr>
              <w:t xml:space="preserve">0 </w:t>
            </w:r>
            <w:r w:rsidRPr="00835EAA">
              <w:rPr>
                <w:b/>
                <w:bCs/>
                <w:sz w:val="16"/>
                <w:szCs w:val="16"/>
                <w:lang w:val="en-GB"/>
              </w:rPr>
              <w:t xml:space="preserve">Target (2028): </w:t>
            </w:r>
            <w:r w:rsidRPr="00835EAA">
              <w:rPr>
                <w:sz w:val="16"/>
                <w:szCs w:val="16"/>
                <w:lang w:val="en-GB"/>
              </w:rPr>
              <w:t xml:space="preserve">2 </w:t>
            </w:r>
            <w:r w:rsidRPr="00835EAA">
              <w:rPr>
                <w:b/>
                <w:bCs/>
                <w:sz w:val="16"/>
                <w:szCs w:val="16"/>
                <w:lang w:val="en-GB"/>
              </w:rPr>
              <w:t>Source</w:t>
            </w:r>
            <w:r w:rsidRPr="00835EAA">
              <w:rPr>
                <w:sz w:val="16"/>
                <w:szCs w:val="16"/>
                <w:lang w:val="en-GB"/>
              </w:rPr>
              <w:t>: Ministry of Local Government</w:t>
            </w:r>
          </w:p>
          <w:p w14:paraId="3B9FCF63" w14:textId="78FFF718" w:rsidR="00835EAA" w:rsidRPr="00835EAA" w:rsidRDefault="00835EAA" w:rsidP="0031430D">
            <w:pPr>
              <w:rPr>
                <w:sz w:val="16"/>
                <w:szCs w:val="16"/>
                <w:lang w:val="en-GB"/>
              </w:rPr>
            </w:pPr>
            <w:r w:rsidRPr="00835EAA">
              <w:rPr>
                <w:b/>
                <w:bCs/>
                <w:sz w:val="16"/>
                <w:szCs w:val="16"/>
                <w:lang w:val="en-GB"/>
              </w:rPr>
              <w:t>Indicator 2.4.2.</w:t>
            </w:r>
            <w:r w:rsidRPr="00835EAA">
              <w:rPr>
                <w:sz w:val="16"/>
                <w:szCs w:val="16"/>
                <w:lang w:val="en-GB"/>
              </w:rPr>
              <w:t xml:space="preserve"> # partnerships built with international organi</w:t>
            </w:r>
            <w:r w:rsidR="00B41DBF">
              <w:rPr>
                <w:sz w:val="16"/>
                <w:szCs w:val="16"/>
                <w:lang w:val="en-GB"/>
              </w:rPr>
              <w:t>z</w:t>
            </w:r>
            <w:r w:rsidRPr="00835EAA">
              <w:rPr>
                <w:sz w:val="16"/>
                <w:szCs w:val="16"/>
                <w:lang w:val="en-GB"/>
              </w:rPr>
              <w:t>ations, the private sector and CSOs, to share resources, knowledge</w:t>
            </w:r>
            <w:r w:rsidR="00B36C55">
              <w:rPr>
                <w:sz w:val="16"/>
                <w:szCs w:val="16"/>
                <w:lang w:val="en-GB"/>
              </w:rPr>
              <w:t xml:space="preserve"> and</w:t>
            </w:r>
            <w:r w:rsidRPr="00835EAA">
              <w:rPr>
                <w:sz w:val="16"/>
                <w:szCs w:val="16"/>
                <w:lang w:val="en-GB"/>
              </w:rPr>
              <w:t xml:space="preserve"> expertise to respond uncertainty and risks.</w:t>
            </w:r>
          </w:p>
          <w:p w14:paraId="7CE3E3C7" w14:textId="77777777" w:rsidR="00835EAA" w:rsidRPr="00835EAA" w:rsidRDefault="00835EAA" w:rsidP="0031430D">
            <w:pPr>
              <w:rPr>
                <w:sz w:val="16"/>
                <w:szCs w:val="16"/>
                <w:lang w:val="en-GB"/>
              </w:rPr>
            </w:pPr>
            <w:r w:rsidRPr="00835EAA">
              <w:rPr>
                <w:b/>
                <w:bCs/>
                <w:sz w:val="16"/>
                <w:szCs w:val="16"/>
                <w:lang w:val="en-GB"/>
              </w:rPr>
              <w:t xml:space="preserve">Baseline (2022): </w:t>
            </w:r>
            <w:r w:rsidRPr="00835EAA">
              <w:rPr>
                <w:sz w:val="16"/>
                <w:szCs w:val="16"/>
                <w:lang w:val="en-GB"/>
              </w:rPr>
              <w:t xml:space="preserve">10 </w:t>
            </w:r>
            <w:r w:rsidRPr="00835EAA">
              <w:rPr>
                <w:b/>
                <w:bCs/>
                <w:sz w:val="16"/>
                <w:szCs w:val="16"/>
                <w:lang w:val="en-GB"/>
              </w:rPr>
              <w:t xml:space="preserve">Target (2008): </w:t>
            </w:r>
            <w:r w:rsidRPr="00835EAA">
              <w:rPr>
                <w:sz w:val="16"/>
                <w:szCs w:val="16"/>
                <w:lang w:val="en-GB"/>
              </w:rPr>
              <w:t xml:space="preserve">15 </w:t>
            </w:r>
            <w:r w:rsidRPr="00835EAA">
              <w:rPr>
                <w:b/>
                <w:bCs/>
                <w:sz w:val="16"/>
                <w:szCs w:val="16"/>
                <w:lang w:val="en-GB"/>
              </w:rPr>
              <w:t>Source</w:t>
            </w:r>
            <w:r w:rsidRPr="00835EAA">
              <w:rPr>
                <w:sz w:val="16"/>
                <w:szCs w:val="16"/>
                <w:lang w:val="en-GB"/>
              </w:rPr>
              <w:t>: Ministry of Environment, UNDP</w:t>
            </w:r>
          </w:p>
        </w:tc>
        <w:tc>
          <w:tcPr>
            <w:tcW w:w="2848" w:type="dxa"/>
          </w:tcPr>
          <w:p w14:paraId="4DA6344A" w14:textId="77777777" w:rsidR="00835EAA" w:rsidRPr="00835EAA" w:rsidRDefault="00835EAA" w:rsidP="0031430D">
            <w:pPr>
              <w:rPr>
                <w:color w:val="000000" w:themeColor="text1"/>
                <w:sz w:val="16"/>
                <w:szCs w:val="16"/>
                <w:lang w:val="en-GB"/>
              </w:rPr>
            </w:pPr>
          </w:p>
          <w:p w14:paraId="7C30E368" w14:textId="77777777" w:rsidR="00835EAA" w:rsidRPr="00835EAA" w:rsidRDefault="00835EAA" w:rsidP="0031430D">
            <w:pPr>
              <w:rPr>
                <w:color w:val="000000"/>
                <w:sz w:val="16"/>
                <w:szCs w:val="16"/>
                <w:lang w:val="en-GB"/>
              </w:rPr>
            </w:pPr>
          </w:p>
        </w:tc>
        <w:tc>
          <w:tcPr>
            <w:tcW w:w="1401" w:type="dxa"/>
            <w:vMerge/>
            <w:tcMar>
              <w:top w:w="15" w:type="dxa"/>
              <w:left w:w="108" w:type="dxa"/>
              <w:bottom w:w="0" w:type="dxa"/>
              <w:right w:w="108" w:type="dxa"/>
            </w:tcMar>
            <w:vAlign w:val="center"/>
          </w:tcPr>
          <w:p w14:paraId="7A90F587" w14:textId="77777777" w:rsidR="00835EAA" w:rsidRPr="00835EAA" w:rsidRDefault="00835EAA" w:rsidP="0031430D">
            <w:pPr>
              <w:rPr>
                <w:bCs/>
                <w:i/>
                <w:iCs/>
                <w:color w:val="000000"/>
                <w:sz w:val="16"/>
                <w:szCs w:val="16"/>
                <w:lang w:val="en-GB"/>
              </w:rPr>
            </w:pPr>
          </w:p>
        </w:tc>
      </w:tr>
    </w:tbl>
    <w:p w14:paraId="7FE66115" w14:textId="77777777" w:rsidR="007A5B57" w:rsidRPr="00835EAA" w:rsidRDefault="007A5B57" w:rsidP="007A5B57">
      <w:pPr>
        <w:tabs>
          <w:tab w:val="left" w:pos="3330"/>
        </w:tabs>
        <w:rPr>
          <w:lang w:val="en-GB"/>
        </w:rPr>
      </w:pPr>
    </w:p>
    <w:p w14:paraId="44275173" w14:textId="77777777" w:rsidR="007A5B57" w:rsidRPr="00835EAA" w:rsidRDefault="007A5B57" w:rsidP="007A5B57">
      <w:pPr>
        <w:tabs>
          <w:tab w:val="left" w:pos="3330"/>
        </w:tabs>
        <w:rPr>
          <w:lang w:val="en-GB"/>
        </w:rPr>
      </w:pPr>
    </w:p>
    <w:p w14:paraId="336C7521" w14:textId="77777777" w:rsidR="007A5B57" w:rsidRPr="00835EAA" w:rsidRDefault="007A5B57" w:rsidP="007A5B57">
      <w:pPr>
        <w:tabs>
          <w:tab w:val="left" w:pos="3330"/>
        </w:tabs>
        <w:rPr>
          <w:lang w:val="en-GB"/>
        </w:rPr>
      </w:pPr>
    </w:p>
    <w:p w14:paraId="0BFCE2E5" w14:textId="36FA172D" w:rsidR="00D6679C" w:rsidRPr="00835EAA" w:rsidRDefault="00D63630" w:rsidP="00D63630">
      <w:pPr>
        <w:jc w:val="center"/>
        <w:rPr>
          <w:color w:val="000000"/>
          <w:lang w:val="en-GB"/>
        </w:rPr>
      </w:pPr>
      <w:r w:rsidRPr="00835EAA">
        <w:rPr>
          <w:noProof/>
          <w:color w:val="000000"/>
          <w:lang w:val="en-GB"/>
        </w:rPr>
        <w:drawing>
          <wp:inline distT="0" distB="0" distL="0" distR="0" wp14:anchorId="02D24EF9" wp14:editId="6D6E2E7B">
            <wp:extent cx="920750" cy="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0750" cy="6350"/>
                    </a:xfrm>
                    <a:prstGeom prst="rect">
                      <a:avLst/>
                    </a:prstGeom>
                    <a:noFill/>
                  </pic:spPr>
                </pic:pic>
              </a:graphicData>
            </a:graphic>
          </wp:inline>
        </w:drawing>
      </w:r>
      <w:bookmarkEnd w:id="0"/>
    </w:p>
    <w:sectPr w:rsidR="00D6679C" w:rsidRPr="00835EAA" w:rsidSect="0036139C">
      <w:headerReference w:type="even" r:id="rId18"/>
      <w:headerReference w:type="default" r:id="rId19"/>
      <w:footerReference w:type="even" r:id="rId20"/>
      <w:footerReference w:type="default" r:id="rId21"/>
      <w:pgSz w:w="15840" w:h="12240" w:orient="landscape"/>
      <w:pgMar w:top="1440" w:right="1152" w:bottom="144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E9E8" w14:textId="77777777" w:rsidR="00276198" w:rsidRDefault="00276198" w:rsidP="00441061">
      <w:r>
        <w:separator/>
      </w:r>
    </w:p>
  </w:endnote>
  <w:endnote w:type="continuationSeparator" w:id="0">
    <w:p w14:paraId="4FD3D74D" w14:textId="77777777" w:rsidR="00276198" w:rsidRDefault="00276198" w:rsidP="00441061">
      <w:r>
        <w:continuationSeparator/>
      </w:r>
    </w:p>
  </w:endnote>
  <w:endnote w:type="continuationNotice" w:id="1">
    <w:p w14:paraId="0EDF96B1" w14:textId="77777777" w:rsidR="00276198" w:rsidRDefault="00276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17197"/>
      <w:docPartObj>
        <w:docPartGallery w:val="Page Numbers (Bottom of Page)"/>
        <w:docPartUnique/>
      </w:docPartObj>
    </w:sdtPr>
    <w:sdtEndPr>
      <w:rPr>
        <w:b/>
        <w:bCs/>
        <w:noProof/>
        <w:sz w:val="17"/>
        <w:szCs w:val="17"/>
      </w:rPr>
    </w:sdtEndPr>
    <w:sdtContent>
      <w:p w14:paraId="2440D567" w14:textId="1C94CE79" w:rsidR="000A56F3" w:rsidRPr="00BC69D9" w:rsidRDefault="000A56F3" w:rsidP="00BC69D9">
        <w:pPr>
          <w:pStyle w:val="Footer"/>
          <w:ind w:firstLine="630"/>
          <w:rPr>
            <w:b/>
            <w:bCs/>
            <w:sz w:val="17"/>
            <w:szCs w:val="17"/>
          </w:rPr>
        </w:pPr>
        <w:r w:rsidRPr="00BC69D9">
          <w:rPr>
            <w:b/>
            <w:bCs/>
            <w:sz w:val="17"/>
            <w:szCs w:val="17"/>
          </w:rPr>
          <w:fldChar w:fldCharType="begin"/>
        </w:r>
        <w:r w:rsidRPr="00BC69D9">
          <w:rPr>
            <w:b/>
            <w:bCs/>
            <w:sz w:val="17"/>
            <w:szCs w:val="17"/>
          </w:rPr>
          <w:instrText xml:space="preserve"> PAGE   \* MERGEFORMAT </w:instrText>
        </w:r>
        <w:r w:rsidRPr="00BC69D9">
          <w:rPr>
            <w:b/>
            <w:bCs/>
            <w:sz w:val="17"/>
            <w:szCs w:val="17"/>
          </w:rPr>
          <w:fldChar w:fldCharType="separate"/>
        </w:r>
        <w:r w:rsidR="00063B1E">
          <w:rPr>
            <w:b/>
            <w:bCs/>
            <w:noProof/>
            <w:sz w:val="17"/>
            <w:szCs w:val="17"/>
          </w:rPr>
          <w:t>8</w:t>
        </w:r>
        <w:r w:rsidRPr="00BC69D9">
          <w:rPr>
            <w:b/>
            <w:bCs/>
            <w:noProof/>
            <w:sz w:val="17"/>
            <w:szCs w:val="17"/>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716901"/>
      <w:docPartObj>
        <w:docPartGallery w:val="Page Numbers (Bottom of Page)"/>
        <w:docPartUnique/>
      </w:docPartObj>
    </w:sdtPr>
    <w:sdtEndPr>
      <w:rPr>
        <w:b/>
        <w:bCs/>
        <w:noProof/>
        <w:sz w:val="17"/>
        <w:szCs w:val="17"/>
      </w:rPr>
    </w:sdtEndPr>
    <w:sdtContent>
      <w:p w14:paraId="2440D569" w14:textId="70F98E07" w:rsidR="000A56F3" w:rsidRPr="00CE2A86" w:rsidRDefault="000A56F3" w:rsidP="00CE2A86">
        <w:pPr>
          <w:pStyle w:val="Footer"/>
          <w:ind w:right="270"/>
          <w:jc w:val="right"/>
          <w:rPr>
            <w:b/>
            <w:bCs/>
            <w:sz w:val="17"/>
            <w:szCs w:val="17"/>
          </w:rPr>
        </w:pPr>
        <w:r w:rsidRPr="00CE2A86">
          <w:rPr>
            <w:b/>
            <w:bCs/>
            <w:sz w:val="17"/>
            <w:szCs w:val="17"/>
          </w:rPr>
          <w:fldChar w:fldCharType="begin"/>
        </w:r>
        <w:r w:rsidRPr="00CE2A86">
          <w:rPr>
            <w:b/>
            <w:bCs/>
            <w:sz w:val="17"/>
            <w:szCs w:val="17"/>
          </w:rPr>
          <w:instrText xml:space="preserve"> PAGE   \* MERGEFORMAT </w:instrText>
        </w:r>
        <w:r w:rsidRPr="00CE2A86">
          <w:rPr>
            <w:b/>
            <w:bCs/>
            <w:sz w:val="17"/>
            <w:szCs w:val="17"/>
          </w:rPr>
          <w:fldChar w:fldCharType="separate"/>
        </w:r>
        <w:r w:rsidR="00063B1E">
          <w:rPr>
            <w:b/>
            <w:bCs/>
            <w:noProof/>
            <w:sz w:val="17"/>
            <w:szCs w:val="17"/>
          </w:rPr>
          <w:t>7</w:t>
        </w:r>
        <w:r w:rsidRPr="00CE2A86">
          <w:rPr>
            <w:b/>
            <w:bCs/>
            <w:noProof/>
            <w:sz w:val="17"/>
            <w:szCs w:val="17"/>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62712"/>
      <w:docPartObj>
        <w:docPartGallery w:val="Page Numbers (Bottom of Page)"/>
        <w:docPartUnique/>
      </w:docPartObj>
    </w:sdtPr>
    <w:sdtEndPr>
      <w:rPr>
        <w:b/>
        <w:bCs/>
        <w:noProof/>
        <w:sz w:val="17"/>
        <w:szCs w:val="17"/>
      </w:rPr>
    </w:sdtEndPr>
    <w:sdtContent>
      <w:p w14:paraId="06093A11" w14:textId="77777777" w:rsidR="000A56F3" w:rsidRPr="00BC69D9" w:rsidRDefault="000A56F3" w:rsidP="00461411">
        <w:pPr>
          <w:pStyle w:val="Footer"/>
          <w:rPr>
            <w:b/>
            <w:bCs/>
            <w:sz w:val="17"/>
            <w:szCs w:val="17"/>
          </w:rPr>
        </w:pPr>
        <w:r w:rsidRPr="00BC69D9">
          <w:rPr>
            <w:b/>
            <w:bCs/>
            <w:sz w:val="17"/>
            <w:szCs w:val="17"/>
          </w:rPr>
          <w:fldChar w:fldCharType="begin"/>
        </w:r>
        <w:r w:rsidRPr="00BC69D9">
          <w:rPr>
            <w:b/>
            <w:bCs/>
            <w:sz w:val="17"/>
            <w:szCs w:val="17"/>
          </w:rPr>
          <w:instrText xml:space="preserve"> PAGE   \* MERGEFORMAT </w:instrText>
        </w:r>
        <w:r w:rsidRPr="00BC69D9">
          <w:rPr>
            <w:b/>
            <w:bCs/>
            <w:sz w:val="17"/>
            <w:szCs w:val="17"/>
          </w:rPr>
          <w:fldChar w:fldCharType="separate"/>
        </w:r>
        <w:r w:rsidR="00063B1E">
          <w:rPr>
            <w:b/>
            <w:bCs/>
            <w:noProof/>
            <w:sz w:val="17"/>
            <w:szCs w:val="17"/>
          </w:rPr>
          <w:t>12</w:t>
        </w:r>
        <w:r w:rsidRPr="00BC69D9">
          <w:rPr>
            <w:b/>
            <w:bCs/>
            <w:noProof/>
            <w:sz w:val="17"/>
            <w:szCs w:val="17"/>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60207"/>
      <w:docPartObj>
        <w:docPartGallery w:val="Page Numbers (Bottom of Page)"/>
        <w:docPartUnique/>
      </w:docPartObj>
    </w:sdtPr>
    <w:sdtEndPr>
      <w:rPr>
        <w:b/>
        <w:bCs/>
        <w:noProof/>
        <w:sz w:val="17"/>
        <w:szCs w:val="17"/>
      </w:rPr>
    </w:sdtEndPr>
    <w:sdtContent>
      <w:p w14:paraId="54AA5783" w14:textId="77777777" w:rsidR="000A56F3" w:rsidRPr="00CE2A86" w:rsidRDefault="000A56F3" w:rsidP="00461411">
        <w:pPr>
          <w:pStyle w:val="Footer"/>
          <w:ind w:right="486"/>
          <w:jc w:val="right"/>
          <w:rPr>
            <w:b/>
            <w:bCs/>
            <w:sz w:val="17"/>
            <w:szCs w:val="17"/>
          </w:rPr>
        </w:pPr>
        <w:r w:rsidRPr="00CE2A86">
          <w:rPr>
            <w:b/>
            <w:bCs/>
            <w:sz w:val="17"/>
            <w:szCs w:val="17"/>
          </w:rPr>
          <w:fldChar w:fldCharType="begin"/>
        </w:r>
        <w:r w:rsidRPr="00CE2A86">
          <w:rPr>
            <w:b/>
            <w:bCs/>
            <w:sz w:val="17"/>
            <w:szCs w:val="17"/>
          </w:rPr>
          <w:instrText xml:space="preserve"> PAGE   \* MERGEFORMAT </w:instrText>
        </w:r>
        <w:r w:rsidRPr="00CE2A86">
          <w:rPr>
            <w:b/>
            <w:bCs/>
            <w:sz w:val="17"/>
            <w:szCs w:val="17"/>
          </w:rPr>
          <w:fldChar w:fldCharType="separate"/>
        </w:r>
        <w:r w:rsidR="00063B1E">
          <w:rPr>
            <w:b/>
            <w:bCs/>
            <w:noProof/>
            <w:sz w:val="17"/>
            <w:szCs w:val="17"/>
          </w:rPr>
          <w:t>11</w:t>
        </w:r>
        <w:r w:rsidRPr="00CE2A86">
          <w:rPr>
            <w:b/>
            <w:bCs/>
            <w:noProof/>
            <w:sz w:val="17"/>
            <w:szCs w:val="17"/>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E75F" w14:textId="77777777" w:rsidR="00276198" w:rsidRDefault="00276198" w:rsidP="00441061">
      <w:r>
        <w:separator/>
      </w:r>
    </w:p>
  </w:footnote>
  <w:footnote w:type="continuationSeparator" w:id="0">
    <w:p w14:paraId="09905FBB" w14:textId="77777777" w:rsidR="00276198" w:rsidRDefault="00276198" w:rsidP="00441061">
      <w:r>
        <w:continuationSeparator/>
      </w:r>
    </w:p>
  </w:footnote>
  <w:footnote w:type="continuationNotice" w:id="1">
    <w:p w14:paraId="7FB2C49A" w14:textId="77777777" w:rsidR="00276198" w:rsidRDefault="00276198"/>
  </w:footnote>
  <w:footnote w:id="2">
    <w:p w14:paraId="3A1264E8" w14:textId="0BB7D604" w:rsidR="002E2CF8" w:rsidRDefault="002E2CF8">
      <w:pPr>
        <w:pStyle w:val="FootnoteText"/>
      </w:pPr>
      <w:r>
        <w:rPr>
          <w:rStyle w:val="FootnoteReference"/>
        </w:rPr>
        <w:footnoteRef/>
      </w:r>
      <w:r>
        <w:t xml:space="preserve"> </w:t>
      </w:r>
      <w:r w:rsidRPr="009659BE">
        <w:rPr>
          <w:rFonts w:ascii="Times New Roman" w:hAnsi="Times New Roman"/>
          <w:sz w:val="16"/>
          <w:szCs w:val="16"/>
        </w:rPr>
        <w:t>Statistics Mauritius National Accounts</w:t>
      </w:r>
      <w:r>
        <w:rPr>
          <w:rFonts w:ascii="Times New Roman" w:hAnsi="Times New Roman"/>
          <w:sz w:val="16"/>
          <w:szCs w:val="16"/>
        </w:rPr>
        <w:t xml:space="preserve"> Estimates</w:t>
      </w:r>
      <w:r w:rsidR="00B02CA8">
        <w:rPr>
          <w:rFonts w:ascii="Times New Roman" w:hAnsi="Times New Roman"/>
          <w:sz w:val="16"/>
          <w:szCs w:val="16"/>
        </w:rPr>
        <w:t xml:space="preserve"> (2028-2021), December 2021 Issue</w:t>
      </w:r>
      <w:r w:rsidR="00D46723">
        <w:rPr>
          <w:rFonts w:ascii="Times New Roman" w:hAnsi="Times New Roman"/>
          <w:sz w:val="16"/>
          <w:szCs w:val="16"/>
        </w:rPr>
        <w:t xml:space="preserve"> </w:t>
      </w:r>
      <w:r w:rsidR="004B5D76" w:rsidRPr="004B5D76">
        <w:rPr>
          <w:rFonts w:ascii="Times New Roman" w:hAnsi="Times New Roman"/>
          <w:sz w:val="16"/>
          <w:szCs w:val="16"/>
        </w:rPr>
        <w:t>1628</w:t>
      </w:r>
      <w:r w:rsidR="004B5D76">
        <w:rPr>
          <w:rFonts w:ascii="Times New Roman" w:hAnsi="Times New Roman"/>
          <w:sz w:val="16"/>
          <w:szCs w:val="16"/>
        </w:rPr>
        <w:t xml:space="preserve">: </w:t>
      </w:r>
      <w:r w:rsidR="004B5D76" w:rsidRPr="004B5D76">
        <w:rPr>
          <w:rFonts w:ascii="Times New Roman" w:hAnsi="Times New Roman"/>
          <w:sz w:val="16"/>
          <w:szCs w:val="16"/>
        </w:rPr>
        <w:t>https://statsmauritius.govmu.org/Pages/Statistics/By_Subject/National_Accounts/Arch-NA.aspx</w:t>
      </w:r>
    </w:p>
  </w:footnote>
  <w:footnote w:id="3">
    <w:p w14:paraId="27F294A7" w14:textId="3F9205B3" w:rsidR="00745C26" w:rsidRDefault="00745C26" w:rsidP="00745C26">
      <w:pPr>
        <w:pStyle w:val="FootnoteText"/>
      </w:pPr>
      <w:r>
        <w:rPr>
          <w:rStyle w:val="FootnoteReference"/>
        </w:rPr>
        <w:footnoteRef/>
      </w:r>
      <w:r>
        <w:t xml:space="preserve"> </w:t>
      </w:r>
      <w:r w:rsidRPr="009659BE">
        <w:rPr>
          <w:rFonts w:ascii="Times New Roman" w:hAnsi="Times New Roman"/>
          <w:sz w:val="16"/>
          <w:szCs w:val="16"/>
        </w:rPr>
        <w:t xml:space="preserve">Statistics Mauritius National Accounts, </w:t>
      </w:r>
      <w:r w:rsidR="008B6981">
        <w:rPr>
          <w:rFonts w:ascii="Times New Roman" w:hAnsi="Times New Roman"/>
          <w:sz w:val="16"/>
          <w:szCs w:val="16"/>
        </w:rPr>
        <w:t>September</w:t>
      </w:r>
      <w:r w:rsidR="00EF2EE2">
        <w:rPr>
          <w:rFonts w:ascii="Times New Roman" w:hAnsi="Times New Roman"/>
          <w:sz w:val="16"/>
          <w:szCs w:val="16"/>
        </w:rPr>
        <w:t xml:space="preserve"> </w:t>
      </w:r>
      <w:r w:rsidRPr="009659BE">
        <w:rPr>
          <w:rFonts w:ascii="Times New Roman" w:hAnsi="Times New Roman"/>
          <w:sz w:val="16"/>
          <w:szCs w:val="16"/>
        </w:rPr>
        <w:t>2023</w:t>
      </w:r>
      <w:r>
        <w:rPr>
          <w:rFonts w:ascii="Times New Roman" w:hAnsi="Times New Roman"/>
          <w:sz w:val="16"/>
          <w:szCs w:val="16"/>
        </w:rPr>
        <w:t>.</w:t>
      </w:r>
      <w:r w:rsidR="008B6981">
        <w:rPr>
          <w:rFonts w:ascii="Times New Roman" w:hAnsi="Times New Roman"/>
          <w:sz w:val="16"/>
          <w:szCs w:val="16"/>
        </w:rPr>
        <w:t xml:space="preserve"> </w:t>
      </w:r>
      <w:r w:rsidR="008B6981" w:rsidRPr="008B6981">
        <w:rPr>
          <w:rFonts w:ascii="Times New Roman" w:hAnsi="Times New Roman"/>
          <w:sz w:val="16"/>
          <w:szCs w:val="16"/>
        </w:rPr>
        <w:t>https://statsmauritius.govmu.org/Pages/Statistics/ESI/National_Accounts/NA/NAE_Sep23.aspx</w:t>
      </w:r>
    </w:p>
  </w:footnote>
  <w:footnote w:id="4">
    <w:p w14:paraId="203DA1F6" w14:textId="3ADB1823" w:rsidR="00745C26" w:rsidRPr="00040FD3" w:rsidRDefault="00745C26" w:rsidP="00745C26">
      <w:pPr>
        <w:pStyle w:val="FootnoteText"/>
        <w:rPr>
          <w:rFonts w:ascii="Times New Roman" w:hAnsi="Times New Roman"/>
          <w:sz w:val="16"/>
          <w:szCs w:val="16"/>
        </w:rPr>
      </w:pPr>
      <w:r>
        <w:rPr>
          <w:rStyle w:val="FootnoteReference"/>
        </w:rPr>
        <w:footnoteRef/>
      </w:r>
      <w:r w:rsidR="000E652B" w:rsidRPr="000E652B">
        <w:t xml:space="preserve"> </w:t>
      </w:r>
      <w:r w:rsidR="000E652B" w:rsidRPr="000E652B">
        <w:rPr>
          <w:rFonts w:ascii="Times New Roman" w:hAnsi="Times New Roman"/>
          <w:sz w:val="16"/>
          <w:szCs w:val="16"/>
        </w:rPr>
        <w:t>H.E. Renganaden Padayachy, Minister of Finance, Economic Planning and Development of the Republic of Mauritius, presentation of the Mauritius National Budget 2023/2024, 2 June 2023.</w:t>
      </w:r>
    </w:p>
  </w:footnote>
  <w:footnote w:id="5">
    <w:p w14:paraId="777B254B" w14:textId="3685DCC0" w:rsidR="00745C26" w:rsidRPr="004365B8" w:rsidRDefault="00745C26" w:rsidP="00745C26">
      <w:pPr>
        <w:pStyle w:val="FootnoteText"/>
        <w:rPr>
          <w:rFonts w:ascii="Times New Roman" w:hAnsi="Times New Roman"/>
          <w:sz w:val="16"/>
          <w:szCs w:val="16"/>
        </w:rPr>
      </w:pPr>
      <w:r>
        <w:rPr>
          <w:rStyle w:val="FootnoteReference"/>
        </w:rPr>
        <w:footnoteRef/>
      </w:r>
      <w:r>
        <w:t xml:space="preserve"> </w:t>
      </w:r>
      <w:r w:rsidRPr="004365B8">
        <w:rPr>
          <w:rFonts w:ascii="Times New Roman" w:hAnsi="Times New Roman"/>
          <w:sz w:val="16"/>
          <w:szCs w:val="16"/>
        </w:rPr>
        <w:t>U</w:t>
      </w:r>
      <w:r w:rsidR="00A5292E">
        <w:rPr>
          <w:rFonts w:ascii="Times New Roman" w:hAnsi="Times New Roman"/>
          <w:sz w:val="16"/>
          <w:szCs w:val="16"/>
        </w:rPr>
        <w:t xml:space="preserve">nited </w:t>
      </w:r>
      <w:r w:rsidRPr="004365B8">
        <w:rPr>
          <w:rFonts w:ascii="Times New Roman" w:hAnsi="Times New Roman"/>
          <w:sz w:val="16"/>
          <w:szCs w:val="16"/>
        </w:rPr>
        <w:t>N</w:t>
      </w:r>
      <w:r w:rsidR="00A5292E">
        <w:rPr>
          <w:rFonts w:ascii="Times New Roman" w:hAnsi="Times New Roman"/>
          <w:sz w:val="16"/>
          <w:szCs w:val="16"/>
        </w:rPr>
        <w:t>ations</w:t>
      </w:r>
      <w:r w:rsidRPr="004365B8">
        <w:rPr>
          <w:rFonts w:ascii="Times New Roman" w:hAnsi="Times New Roman"/>
          <w:sz w:val="16"/>
          <w:szCs w:val="16"/>
        </w:rPr>
        <w:t xml:space="preserve"> Mauritius</w:t>
      </w:r>
      <w:r w:rsidR="00A5292E">
        <w:rPr>
          <w:rFonts w:ascii="Times New Roman" w:hAnsi="Times New Roman"/>
          <w:sz w:val="16"/>
          <w:szCs w:val="16"/>
        </w:rPr>
        <w:t>,</w:t>
      </w:r>
      <w:r w:rsidRPr="004365B8">
        <w:rPr>
          <w:rFonts w:ascii="Times New Roman" w:hAnsi="Times New Roman"/>
          <w:sz w:val="16"/>
          <w:szCs w:val="16"/>
        </w:rPr>
        <w:t xml:space="preserve"> Common Country Analysis, 2023.</w:t>
      </w:r>
    </w:p>
  </w:footnote>
  <w:footnote w:id="6">
    <w:p w14:paraId="4A52A0A9" w14:textId="7FCD10AE" w:rsidR="00745C26" w:rsidRPr="008B02E8" w:rsidRDefault="00745C26" w:rsidP="00745C26">
      <w:pPr>
        <w:pStyle w:val="FootnoteText"/>
        <w:rPr>
          <w:rFonts w:ascii="Times New Roman" w:hAnsi="Times New Roman"/>
          <w:sz w:val="16"/>
          <w:szCs w:val="16"/>
        </w:rPr>
      </w:pPr>
      <w:r w:rsidRPr="004365B8">
        <w:rPr>
          <w:rFonts w:ascii="Times New Roman" w:hAnsi="Times New Roman"/>
          <w:sz w:val="16"/>
          <w:szCs w:val="16"/>
        </w:rPr>
        <w:footnoteRef/>
      </w:r>
      <w:r w:rsidR="00D46723">
        <w:rPr>
          <w:rFonts w:ascii="Times New Roman" w:hAnsi="Times New Roman"/>
          <w:sz w:val="16"/>
          <w:szCs w:val="16"/>
        </w:rPr>
        <w:t xml:space="preserve"> </w:t>
      </w:r>
      <w:r w:rsidR="00EF2EE2" w:rsidRPr="00EF2EE2">
        <w:rPr>
          <w:rFonts w:ascii="Times New Roman" w:hAnsi="Times New Roman"/>
          <w:sz w:val="16"/>
          <w:szCs w:val="16"/>
        </w:rPr>
        <w:t>Mo Ibrahim Foundation (MIF) (2023). 2022 Ibrahim Index of African Governance. https://mo.ibrahim.foundation/iiag/downloads/ Accessed 02 December 2022</w:t>
      </w:r>
      <w:r w:rsidR="00EF2EE2">
        <w:rPr>
          <w:rFonts w:ascii="Times New Roman" w:hAnsi="Times New Roman"/>
          <w:sz w:val="16"/>
          <w:szCs w:val="16"/>
        </w:rPr>
        <w:t>.</w:t>
      </w:r>
    </w:p>
  </w:footnote>
  <w:footnote w:id="7">
    <w:p w14:paraId="5EEA5B52" w14:textId="77777777" w:rsidR="00745C26" w:rsidRPr="003F6DE6" w:rsidRDefault="00745C26" w:rsidP="00745C26">
      <w:pPr>
        <w:pStyle w:val="FootnoteText"/>
        <w:rPr>
          <w:rFonts w:ascii="Times New Roman" w:hAnsi="Times New Roman"/>
          <w:sz w:val="16"/>
          <w:szCs w:val="16"/>
        </w:rPr>
      </w:pPr>
      <w:r w:rsidRPr="003F6DE6">
        <w:rPr>
          <w:rStyle w:val="FootnoteReference"/>
        </w:rPr>
        <w:footnoteRef/>
      </w:r>
      <w:r w:rsidRPr="003F6DE6">
        <w:rPr>
          <w:rFonts w:ascii="Times New Roman" w:hAnsi="Times New Roman"/>
          <w:sz w:val="16"/>
          <w:szCs w:val="16"/>
        </w:rPr>
        <w:t xml:space="preserve"> UNDP Assessment of the Business Continuity Model of the Government of Mauritius, 2021</w:t>
      </w:r>
      <w:r>
        <w:rPr>
          <w:rFonts w:ascii="Times New Roman" w:hAnsi="Times New Roman"/>
          <w:sz w:val="16"/>
          <w:szCs w:val="16"/>
        </w:rPr>
        <w:t>.</w:t>
      </w:r>
    </w:p>
  </w:footnote>
  <w:footnote w:id="8">
    <w:p w14:paraId="5FBE3027" w14:textId="2335FC4C" w:rsidR="00745C26" w:rsidRPr="00F66BDF" w:rsidRDefault="00745C26" w:rsidP="00745C26">
      <w:pPr>
        <w:pStyle w:val="FootnoteText"/>
        <w:rPr>
          <w:rFonts w:ascii="Times New Roman" w:hAnsi="Times New Roman"/>
          <w:sz w:val="16"/>
          <w:szCs w:val="16"/>
        </w:rPr>
      </w:pPr>
      <w:r w:rsidRPr="00F66BDF">
        <w:rPr>
          <w:rFonts w:ascii="Times New Roman" w:hAnsi="Times New Roman"/>
          <w:sz w:val="16"/>
          <w:szCs w:val="16"/>
        </w:rPr>
        <w:footnoteRef/>
      </w:r>
      <w:r w:rsidRPr="00F66BDF">
        <w:rPr>
          <w:rFonts w:ascii="Times New Roman" w:hAnsi="Times New Roman"/>
          <w:sz w:val="16"/>
          <w:szCs w:val="16"/>
        </w:rPr>
        <w:t xml:space="preserve"> MCB Gender Focus, 2021</w:t>
      </w:r>
      <w:r w:rsidR="00B656B9">
        <w:rPr>
          <w:rFonts w:ascii="Times New Roman" w:hAnsi="Times New Roman"/>
          <w:sz w:val="16"/>
          <w:szCs w:val="16"/>
        </w:rPr>
        <w:t>,</w:t>
      </w:r>
      <w:r w:rsidR="00B656B9" w:rsidRPr="00BB659B">
        <w:rPr>
          <w:rFonts w:ascii="Times New Roman" w:hAnsi="Times New Roman"/>
          <w:sz w:val="16"/>
          <w:szCs w:val="16"/>
        </w:rPr>
        <w:t xml:space="preserve"> Promoting </w:t>
      </w:r>
      <w:r w:rsidR="00B656B9">
        <w:rPr>
          <w:rFonts w:ascii="Times New Roman" w:hAnsi="Times New Roman"/>
          <w:sz w:val="16"/>
          <w:szCs w:val="16"/>
        </w:rPr>
        <w:t>G</w:t>
      </w:r>
      <w:r w:rsidR="00B656B9" w:rsidRPr="00BB659B">
        <w:rPr>
          <w:rFonts w:ascii="Times New Roman" w:hAnsi="Times New Roman"/>
          <w:sz w:val="16"/>
          <w:szCs w:val="16"/>
        </w:rPr>
        <w:t xml:space="preserve">ender </w:t>
      </w:r>
      <w:r w:rsidR="00B656B9">
        <w:rPr>
          <w:rFonts w:ascii="Times New Roman" w:hAnsi="Times New Roman"/>
          <w:sz w:val="16"/>
          <w:szCs w:val="16"/>
        </w:rPr>
        <w:t>E</w:t>
      </w:r>
      <w:r w:rsidR="00B656B9" w:rsidRPr="00BB659B">
        <w:rPr>
          <w:rFonts w:ascii="Times New Roman" w:hAnsi="Times New Roman"/>
          <w:sz w:val="16"/>
          <w:szCs w:val="16"/>
        </w:rPr>
        <w:t xml:space="preserve">quity to </w:t>
      </w:r>
      <w:r w:rsidR="00B656B9">
        <w:rPr>
          <w:rFonts w:ascii="Times New Roman" w:hAnsi="Times New Roman"/>
          <w:sz w:val="16"/>
          <w:szCs w:val="16"/>
        </w:rPr>
        <w:t>S</w:t>
      </w:r>
      <w:r w:rsidR="00B656B9" w:rsidRPr="00BB659B">
        <w:rPr>
          <w:rFonts w:ascii="Times New Roman" w:hAnsi="Times New Roman"/>
          <w:sz w:val="16"/>
          <w:szCs w:val="16"/>
        </w:rPr>
        <w:t xml:space="preserve">ustain a more </w:t>
      </w:r>
      <w:r w:rsidR="00B656B9">
        <w:rPr>
          <w:rFonts w:ascii="Times New Roman" w:hAnsi="Times New Roman"/>
          <w:sz w:val="16"/>
          <w:szCs w:val="16"/>
        </w:rPr>
        <w:t>I</w:t>
      </w:r>
      <w:r w:rsidR="00B656B9" w:rsidRPr="00BB659B">
        <w:rPr>
          <w:rFonts w:ascii="Times New Roman" w:hAnsi="Times New Roman"/>
          <w:sz w:val="16"/>
          <w:szCs w:val="16"/>
        </w:rPr>
        <w:t xml:space="preserve">nclusive </w:t>
      </w:r>
      <w:r w:rsidR="00B656B9">
        <w:rPr>
          <w:rFonts w:ascii="Times New Roman" w:hAnsi="Times New Roman"/>
          <w:sz w:val="16"/>
          <w:szCs w:val="16"/>
        </w:rPr>
        <w:t>D</w:t>
      </w:r>
      <w:r w:rsidR="00B656B9" w:rsidRPr="00BB659B">
        <w:rPr>
          <w:rFonts w:ascii="Times New Roman" w:hAnsi="Times New Roman"/>
          <w:sz w:val="16"/>
          <w:szCs w:val="16"/>
        </w:rPr>
        <w:t xml:space="preserve">evelopment </w:t>
      </w:r>
      <w:r w:rsidR="00B656B9">
        <w:rPr>
          <w:rFonts w:ascii="Times New Roman" w:hAnsi="Times New Roman"/>
          <w:sz w:val="16"/>
          <w:szCs w:val="16"/>
        </w:rPr>
        <w:t>P</w:t>
      </w:r>
      <w:r w:rsidR="00B656B9" w:rsidRPr="00BB659B">
        <w:rPr>
          <w:rFonts w:ascii="Times New Roman" w:hAnsi="Times New Roman"/>
          <w:sz w:val="16"/>
          <w:szCs w:val="16"/>
        </w:rPr>
        <w:t>ath</w:t>
      </w:r>
      <w:r w:rsidR="00B656B9">
        <w:rPr>
          <w:rFonts w:ascii="Times New Roman" w:hAnsi="Times New Roman"/>
          <w:sz w:val="16"/>
          <w:szCs w:val="16"/>
        </w:rPr>
        <w:t>, March 2021</w:t>
      </w:r>
    </w:p>
  </w:footnote>
  <w:footnote w:id="9">
    <w:p w14:paraId="1E4A406E" w14:textId="07812C6D" w:rsidR="00745C26" w:rsidRPr="00F66BDF" w:rsidRDefault="00745C26" w:rsidP="00745C26">
      <w:pPr>
        <w:pStyle w:val="FootnoteText"/>
        <w:rPr>
          <w:rFonts w:ascii="Times New Roman" w:hAnsi="Times New Roman"/>
          <w:sz w:val="16"/>
          <w:szCs w:val="16"/>
        </w:rPr>
      </w:pPr>
      <w:r w:rsidRPr="00F66BDF">
        <w:rPr>
          <w:rFonts w:ascii="Times New Roman" w:hAnsi="Times New Roman"/>
          <w:sz w:val="16"/>
          <w:szCs w:val="16"/>
        </w:rPr>
        <w:footnoteRef/>
      </w:r>
      <w:r w:rsidRPr="00F66BDF">
        <w:rPr>
          <w:rFonts w:ascii="Times New Roman" w:hAnsi="Times New Roman"/>
          <w:sz w:val="16"/>
          <w:szCs w:val="16"/>
        </w:rPr>
        <w:t xml:space="preserve"> Ministry of gender and Family Affairs, 2023</w:t>
      </w:r>
      <w:r w:rsidR="007F4813">
        <w:rPr>
          <w:rFonts w:ascii="Times New Roman" w:hAnsi="Times New Roman"/>
          <w:sz w:val="16"/>
          <w:szCs w:val="16"/>
        </w:rPr>
        <w:t>, St</w:t>
      </w:r>
      <w:r w:rsidR="009A4E8C">
        <w:rPr>
          <w:rFonts w:ascii="Times New Roman" w:hAnsi="Times New Roman"/>
          <w:sz w:val="16"/>
          <w:szCs w:val="16"/>
        </w:rPr>
        <w:t>r</w:t>
      </w:r>
      <w:r w:rsidR="007F4813">
        <w:rPr>
          <w:rFonts w:ascii="Times New Roman" w:hAnsi="Times New Roman"/>
          <w:sz w:val="16"/>
          <w:szCs w:val="16"/>
        </w:rPr>
        <w:t>ate</w:t>
      </w:r>
      <w:r w:rsidR="009A4E8C">
        <w:rPr>
          <w:rFonts w:ascii="Times New Roman" w:hAnsi="Times New Roman"/>
          <w:sz w:val="16"/>
          <w:szCs w:val="16"/>
        </w:rPr>
        <w:t>gic Overview</w:t>
      </w:r>
    </w:p>
  </w:footnote>
  <w:footnote w:id="10">
    <w:p w14:paraId="219683E5" w14:textId="0E2089E5" w:rsidR="00745C26" w:rsidRPr="00680F92" w:rsidRDefault="00745C26" w:rsidP="005F74E7">
      <w:pPr>
        <w:rPr>
          <w:sz w:val="16"/>
          <w:szCs w:val="16"/>
        </w:rPr>
      </w:pPr>
      <w:r w:rsidRPr="00680F92">
        <w:rPr>
          <w:rStyle w:val="FootnoteReference"/>
        </w:rPr>
        <w:footnoteRef/>
      </w:r>
      <w:r w:rsidRPr="00680F92">
        <w:rPr>
          <w:sz w:val="16"/>
          <w:szCs w:val="16"/>
        </w:rPr>
        <w:t xml:space="preserve"> 2022 Human Development Report</w:t>
      </w:r>
      <w:r>
        <w:rPr>
          <w:sz w:val="16"/>
          <w:szCs w:val="16"/>
        </w:rPr>
        <w:t>.</w:t>
      </w:r>
      <w:r w:rsidR="005F74E7">
        <w:rPr>
          <w:sz w:val="16"/>
          <w:szCs w:val="16"/>
        </w:rPr>
        <w:t xml:space="preserve"> </w:t>
      </w:r>
      <w:r w:rsidR="005F74E7" w:rsidRPr="00BB659B">
        <w:rPr>
          <w:sz w:val="16"/>
          <w:szCs w:val="16"/>
        </w:rPr>
        <w:t>https://hdr.undp.org/content/human-development-report-2021-22</w:t>
      </w:r>
    </w:p>
  </w:footnote>
  <w:footnote w:id="11">
    <w:p w14:paraId="264EAA0E" w14:textId="4AA62247" w:rsidR="00745C26" w:rsidRPr="00680F92" w:rsidRDefault="00745C26" w:rsidP="00745C26">
      <w:pPr>
        <w:pStyle w:val="FootnoteText"/>
        <w:rPr>
          <w:rFonts w:ascii="Times New Roman" w:hAnsi="Times New Roman"/>
          <w:sz w:val="16"/>
          <w:szCs w:val="16"/>
        </w:rPr>
      </w:pPr>
      <w:r w:rsidRPr="00680F92">
        <w:rPr>
          <w:rStyle w:val="FootnoteReference"/>
        </w:rPr>
        <w:footnoteRef/>
      </w:r>
      <w:r w:rsidR="00AE1582" w:rsidRPr="00AE1582">
        <w:t xml:space="preserve"> </w:t>
      </w:r>
      <w:r w:rsidR="00AE1582" w:rsidRPr="00AE1582">
        <w:rPr>
          <w:rFonts w:ascii="Times New Roman" w:hAnsi="Times New Roman"/>
          <w:sz w:val="16"/>
          <w:szCs w:val="16"/>
        </w:rPr>
        <w:t xml:space="preserve">United Nations. Economic Commission for Africa. Sub regional office for Southern Africa; European Union; International Economics Strategic Analysis for Growth and Development (2022-12). The Mauritian strategy to leverage opportunities in the African Continental Free Trade Area (AfCFTA). Addis </w:t>
      </w:r>
      <w:proofErr w:type="gramStart"/>
      <w:r w:rsidR="00AE1582" w:rsidRPr="00AE1582">
        <w:rPr>
          <w:rFonts w:ascii="Times New Roman" w:hAnsi="Times New Roman"/>
          <w:sz w:val="16"/>
          <w:szCs w:val="16"/>
        </w:rPr>
        <w:t>Ababa:.</w:t>
      </w:r>
      <w:proofErr w:type="gramEnd"/>
      <w:r w:rsidR="00AE1582" w:rsidRPr="00AE1582">
        <w:rPr>
          <w:rFonts w:ascii="Times New Roman" w:hAnsi="Times New Roman"/>
          <w:sz w:val="16"/>
          <w:szCs w:val="16"/>
        </w:rPr>
        <w:t xml:space="preserve"> © UN. </w:t>
      </w:r>
      <w:proofErr w:type="gramStart"/>
      <w:r w:rsidR="00AE1582" w:rsidRPr="00AE1582">
        <w:rPr>
          <w:rFonts w:ascii="Times New Roman" w:hAnsi="Times New Roman"/>
          <w:sz w:val="16"/>
          <w:szCs w:val="16"/>
        </w:rPr>
        <w:t>ECA,.</w:t>
      </w:r>
      <w:proofErr w:type="gramEnd"/>
      <w:r w:rsidR="00AE1582" w:rsidRPr="00AE1582">
        <w:rPr>
          <w:rFonts w:ascii="Times New Roman" w:hAnsi="Times New Roman"/>
          <w:sz w:val="16"/>
          <w:szCs w:val="16"/>
        </w:rPr>
        <w:t xml:space="preserve"> https://hdl.handle.net/10855/49336</w:t>
      </w:r>
    </w:p>
  </w:footnote>
  <w:footnote w:id="12">
    <w:p w14:paraId="32DEA7F7" w14:textId="77777777" w:rsidR="00745C26" w:rsidRPr="00680F92" w:rsidRDefault="00745C26" w:rsidP="00745C26">
      <w:pPr>
        <w:pStyle w:val="FootnoteText"/>
        <w:rPr>
          <w:rFonts w:ascii="Times New Roman" w:hAnsi="Times New Roman"/>
        </w:rPr>
      </w:pPr>
      <w:r w:rsidRPr="00680F92">
        <w:rPr>
          <w:rStyle w:val="FootnoteReference"/>
        </w:rPr>
        <w:footnoteRef/>
      </w:r>
      <w:r w:rsidRPr="00680F92">
        <w:rPr>
          <w:rFonts w:ascii="Times New Roman" w:hAnsi="Times New Roman"/>
          <w:sz w:val="16"/>
          <w:szCs w:val="16"/>
        </w:rPr>
        <w:t xml:space="preserve"> IMF, 2022, Addressing Climate Change in Mauritius: Financing and Reform Options</w:t>
      </w:r>
      <w:r>
        <w:rPr>
          <w:rFonts w:ascii="Times New Roman" w:hAnsi="Times New Roman"/>
          <w:sz w:val="16"/>
          <w:szCs w:val="16"/>
        </w:rPr>
        <w:t>.</w:t>
      </w:r>
    </w:p>
  </w:footnote>
  <w:footnote w:id="13">
    <w:p w14:paraId="22DE7025" w14:textId="70E3F769" w:rsidR="00745C26" w:rsidRPr="000D21AB" w:rsidRDefault="00745C26" w:rsidP="00745C26">
      <w:pPr>
        <w:pStyle w:val="FootnoteText"/>
        <w:rPr>
          <w:rFonts w:ascii="Times New Roman" w:hAnsi="Times New Roman"/>
          <w:sz w:val="16"/>
          <w:szCs w:val="16"/>
        </w:rPr>
      </w:pPr>
      <w:r w:rsidRPr="000D21AB">
        <w:rPr>
          <w:rStyle w:val="FootnoteReference"/>
        </w:rPr>
        <w:footnoteRef/>
      </w:r>
      <w:r w:rsidR="00D46723">
        <w:rPr>
          <w:rFonts w:ascii="Times New Roman" w:hAnsi="Times New Roman"/>
          <w:sz w:val="16"/>
          <w:szCs w:val="16"/>
        </w:rPr>
        <w:t xml:space="preserve"> </w:t>
      </w:r>
      <w:r w:rsidR="007E5379">
        <w:rPr>
          <w:rFonts w:ascii="Times New Roman" w:hAnsi="Times New Roman"/>
          <w:sz w:val="16"/>
          <w:szCs w:val="16"/>
        </w:rPr>
        <w:t xml:space="preserve">Ibid. </w:t>
      </w:r>
    </w:p>
  </w:footnote>
  <w:footnote w:id="14">
    <w:p w14:paraId="4A8104DF" w14:textId="0C25188B" w:rsidR="00745C26" w:rsidRPr="005818E9" w:rsidRDefault="00745C26" w:rsidP="00745C26">
      <w:pPr>
        <w:pStyle w:val="FootnoteText"/>
        <w:rPr>
          <w:rFonts w:ascii="Times New Roman" w:hAnsi="Times New Roman"/>
          <w:sz w:val="16"/>
          <w:szCs w:val="16"/>
        </w:rPr>
      </w:pPr>
      <w:r>
        <w:rPr>
          <w:rStyle w:val="FootnoteReference"/>
        </w:rPr>
        <w:footnoteRef/>
      </w:r>
      <w:r>
        <w:t xml:space="preserve"> </w:t>
      </w:r>
      <w:hyperlink r:id="rId1" w:history="1">
        <w:r w:rsidRPr="005818E9">
          <w:rPr>
            <w:rFonts w:ascii="Times New Roman" w:hAnsi="Times New Roman"/>
            <w:sz w:val="16"/>
            <w:szCs w:val="16"/>
          </w:rPr>
          <w:t>6th National Report on the Convention on Biodiversity for Mauritius, 2021</w:t>
        </w:r>
      </w:hyperlink>
      <w:r>
        <w:rPr>
          <w:rFonts w:ascii="Times New Roman" w:hAnsi="Times New Roman"/>
          <w:sz w:val="16"/>
          <w:szCs w:val="16"/>
        </w:rPr>
        <w:t>.</w:t>
      </w:r>
    </w:p>
  </w:footnote>
  <w:footnote w:id="15">
    <w:p w14:paraId="235E6908" w14:textId="580A8316" w:rsidR="00DD0700" w:rsidRPr="00933835" w:rsidRDefault="00DD0700" w:rsidP="00933835">
      <w:pPr>
        <w:rPr>
          <w:sz w:val="16"/>
          <w:szCs w:val="16"/>
        </w:rPr>
      </w:pPr>
      <w:r>
        <w:rPr>
          <w:rStyle w:val="FootnoteReference"/>
        </w:rPr>
        <w:footnoteRef/>
      </w:r>
      <w:r w:rsidR="00D46723">
        <w:t xml:space="preserve"> </w:t>
      </w:r>
    </w:p>
  </w:footnote>
  <w:footnote w:id="16">
    <w:p w14:paraId="6E3BDC70" w14:textId="30B6B3FC" w:rsidR="00DD0700" w:rsidRPr="00933835" w:rsidRDefault="00DD0700" w:rsidP="00933835">
      <w:pPr>
        <w:rPr>
          <w:sz w:val="16"/>
          <w:szCs w:val="16"/>
        </w:rPr>
      </w:pPr>
      <w:r w:rsidRPr="00933835">
        <w:rPr>
          <w:sz w:val="16"/>
          <w:szCs w:val="16"/>
        </w:rPr>
        <w:footnoteRef/>
      </w:r>
      <w:r w:rsidR="00D46723">
        <w:rPr>
          <w:sz w:val="16"/>
          <w:szCs w:val="16"/>
        </w:rPr>
        <w:t xml:space="preserve"> </w:t>
      </w:r>
      <w:r w:rsidR="0050249A" w:rsidRPr="00933835">
        <w:rPr>
          <w:sz w:val="16"/>
          <w:szCs w:val="16"/>
        </w:rPr>
        <w:t xml:space="preserve">UNDP, Africa’s Promise: The UNDP Renewed Strategic Offer </w:t>
      </w:r>
      <w:r w:rsidR="00D46723">
        <w:rPr>
          <w:sz w:val="16"/>
          <w:szCs w:val="16"/>
        </w:rPr>
        <w:t>i</w:t>
      </w:r>
      <w:r w:rsidR="0050249A" w:rsidRPr="00933835">
        <w:rPr>
          <w:sz w:val="16"/>
          <w:szCs w:val="16"/>
        </w:rPr>
        <w:t>n Africa, 2020.</w:t>
      </w:r>
    </w:p>
  </w:footnote>
  <w:footnote w:id="17">
    <w:p w14:paraId="4ED0E5DC" w14:textId="7D8441B9" w:rsidR="00B13EFB" w:rsidRPr="00AD4DCD" w:rsidRDefault="00B13EFB" w:rsidP="00933835">
      <w:pPr>
        <w:rPr>
          <w:sz w:val="16"/>
          <w:szCs w:val="16"/>
        </w:rPr>
      </w:pPr>
      <w:r w:rsidRPr="00AD4DCD">
        <w:rPr>
          <w:sz w:val="16"/>
          <w:szCs w:val="16"/>
        </w:rPr>
        <w:footnoteRef/>
      </w:r>
      <w:r w:rsidR="00D46723">
        <w:rPr>
          <w:sz w:val="16"/>
          <w:szCs w:val="16"/>
        </w:rPr>
        <w:t xml:space="preserve"> </w:t>
      </w:r>
      <w:r w:rsidRPr="00933835">
        <w:rPr>
          <w:sz w:val="16"/>
          <w:szCs w:val="16"/>
        </w:rPr>
        <w:t xml:space="preserve">UNDP </w:t>
      </w:r>
      <w:proofErr w:type="gramStart"/>
      <w:r w:rsidRPr="00933835">
        <w:rPr>
          <w:sz w:val="16"/>
          <w:szCs w:val="16"/>
        </w:rPr>
        <w:t>crisis</w:t>
      </w:r>
      <w:proofErr w:type="gramEnd"/>
      <w:r w:rsidRPr="00933835">
        <w:rPr>
          <w:sz w:val="16"/>
          <w:szCs w:val="16"/>
        </w:rPr>
        <w:t xml:space="preserve"> offer: A Framework for Development Solutions to Crisis and Fragility, 2022.</w:t>
      </w:r>
    </w:p>
    <w:p w14:paraId="2B36F2BE" w14:textId="3F0F09A8" w:rsidR="00B13EFB" w:rsidRDefault="00B13EFB">
      <w:pPr>
        <w:pStyle w:val="FootnoteText"/>
      </w:pPr>
    </w:p>
  </w:footnote>
  <w:footnote w:id="18">
    <w:p w14:paraId="1B4AC9E4" w14:textId="77777777" w:rsidR="00F55AF9" w:rsidRPr="00BB659B" w:rsidRDefault="00745C26" w:rsidP="00F55AF9">
      <w:pPr>
        <w:rPr>
          <w:sz w:val="16"/>
          <w:szCs w:val="16"/>
        </w:rPr>
      </w:pPr>
      <w:r>
        <w:rPr>
          <w:rStyle w:val="FootnoteReference"/>
        </w:rPr>
        <w:footnoteRef/>
      </w:r>
      <w:r>
        <w:t xml:space="preserve"> </w:t>
      </w:r>
      <w:r w:rsidRPr="00743510">
        <w:rPr>
          <w:sz w:val="16"/>
          <w:szCs w:val="16"/>
        </w:rPr>
        <w:t xml:space="preserve">UNDP Circular Economy </w:t>
      </w:r>
      <w:r>
        <w:rPr>
          <w:sz w:val="16"/>
          <w:szCs w:val="16"/>
        </w:rPr>
        <w:t>S</w:t>
      </w:r>
      <w:r w:rsidRPr="00743510">
        <w:rPr>
          <w:sz w:val="16"/>
          <w:szCs w:val="16"/>
        </w:rPr>
        <w:t>tudy, 2021</w:t>
      </w:r>
      <w:r>
        <w:rPr>
          <w:sz w:val="16"/>
          <w:szCs w:val="16"/>
        </w:rPr>
        <w:t>.</w:t>
      </w:r>
      <w:r w:rsidR="00F55AF9">
        <w:rPr>
          <w:sz w:val="16"/>
          <w:szCs w:val="16"/>
        </w:rPr>
        <w:t xml:space="preserve"> </w:t>
      </w:r>
      <w:r w:rsidR="00F55AF9" w:rsidRPr="00440512">
        <w:rPr>
          <w:sz w:val="16"/>
          <w:szCs w:val="16"/>
        </w:rPr>
        <w:t>https://www.undp.org/mauritius-seychelles/publications/circular-economy-optimising-private-sector-investment-mauritius</w:t>
      </w:r>
    </w:p>
    <w:p w14:paraId="4CCEB856" w14:textId="1F2FEDDF" w:rsidR="00745C26" w:rsidRPr="00743510" w:rsidRDefault="00745C26" w:rsidP="00745C26">
      <w:pPr>
        <w:pStyle w:val="FootnoteText"/>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Borders>
        <w:bottom w:val="single" w:sz="2" w:space="0" w:color="000000"/>
      </w:tblBorders>
      <w:tblLayout w:type="fixed"/>
      <w:tblCellMar>
        <w:left w:w="0" w:type="dxa"/>
        <w:right w:w="0" w:type="dxa"/>
      </w:tblCellMar>
      <w:tblLook w:val="0000" w:firstRow="0" w:lastRow="0" w:firstColumn="0" w:lastColumn="0" w:noHBand="0" w:noVBand="0"/>
    </w:tblPr>
    <w:tblGrid>
      <w:gridCol w:w="4668"/>
      <w:gridCol w:w="4872"/>
    </w:tblGrid>
    <w:tr w:rsidR="000A56F3" w:rsidRPr="00657A41" w14:paraId="6C8F084B" w14:textId="77777777" w:rsidTr="00CE2A86">
      <w:trPr>
        <w:trHeight w:hRule="exact" w:val="864"/>
      </w:trPr>
      <w:tc>
        <w:tcPr>
          <w:tcW w:w="4668" w:type="dxa"/>
          <w:shd w:val="clear" w:color="auto" w:fill="auto"/>
          <w:vAlign w:val="bottom"/>
        </w:tcPr>
        <w:p w14:paraId="51B1F22D" w14:textId="43C619BB" w:rsidR="000A56F3" w:rsidRPr="00657A41" w:rsidRDefault="000A56F3" w:rsidP="00BC69D9">
          <w:pPr>
            <w:tabs>
              <w:tab w:val="center" w:pos="4320"/>
              <w:tab w:val="right" w:pos="8640"/>
            </w:tabs>
            <w:spacing w:after="80"/>
            <w:rPr>
              <w:b/>
              <w:noProof/>
              <w:sz w:val="17"/>
            </w:rPr>
          </w:pPr>
          <w:bookmarkStart w:id="3" w:name="_Hlk72161445"/>
          <w:r w:rsidRPr="00657A41">
            <w:rPr>
              <w:b/>
              <w:noProof/>
              <w:sz w:val="17"/>
            </w:rPr>
            <w:t>DP/DCP/</w:t>
          </w:r>
          <w:r w:rsidR="00745C26">
            <w:rPr>
              <w:b/>
              <w:noProof/>
              <w:sz w:val="17"/>
            </w:rPr>
            <w:t>MUS</w:t>
          </w:r>
          <w:r w:rsidRPr="00657A41">
            <w:rPr>
              <w:b/>
              <w:noProof/>
              <w:sz w:val="17"/>
            </w:rPr>
            <w:t>/</w:t>
          </w:r>
          <w:r w:rsidR="00BE6E79">
            <w:rPr>
              <w:b/>
              <w:noProof/>
              <w:sz w:val="17"/>
            </w:rPr>
            <w:t>5</w:t>
          </w:r>
        </w:p>
      </w:tc>
      <w:tc>
        <w:tcPr>
          <w:tcW w:w="4872" w:type="dxa"/>
          <w:shd w:val="clear" w:color="auto" w:fill="auto"/>
          <w:vAlign w:val="bottom"/>
        </w:tcPr>
        <w:p w14:paraId="32A484FF" w14:textId="77777777" w:rsidR="000A56F3" w:rsidRPr="00657A41" w:rsidRDefault="000A56F3" w:rsidP="00BC69D9">
          <w:pPr>
            <w:tabs>
              <w:tab w:val="center" w:pos="4320"/>
              <w:tab w:val="right" w:pos="8640"/>
            </w:tabs>
            <w:jc w:val="right"/>
            <w:rPr>
              <w:b/>
              <w:noProof/>
              <w:sz w:val="17"/>
            </w:rPr>
          </w:pPr>
        </w:p>
      </w:tc>
    </w:tr>
    <w:bookmarkEnd w:id="3"/>
  </w:tbl>
  <w:p w14:paraId="00066E83" w14:textId="77777777" w:rsidR="000A56F3" w:rsidRPr="00BC69D9" w:rsidRDefault="000A56F3">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2" w:type="dxa"/>
      <w:tblInd w:w="-170"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4764"/>
    </w:tblGrid>
    <w:tr w:rsidR="000A56F3" w:rsidRPr="00657A41" w14:paraId="0B6927BD" w14:textId="77777777" w:rsidTr="00BC69D9">
      <w:trPr>
        <w:trHeight w:hRule="exact" w:val="864"/>
      </w:trPr>
      <w:tc>
        <w:tcPr>
          <w:tcW w:w="4838" w:type="dxa"/>
          <w:shd w:val="clear" w:color="auto" w:fill="auto"/>
          <w:vAlign w:val="bottom"/>
        </w:tcPr>
        <w:p w14:paraId="05BAF8E6" w14:textId="77777777" w:rsidR="000A56F3" w:rsidRPr="00657A41" w:rsidRDefault="000A56F3" w:rsidP="00BC69D9">
          <w:pPr>
            <w:tabs>
              <w:tab w:val="center" w:pos="4320"/>
              <w:tab w:val="right" w:pos="8640"/>
            </w:tabs>
            <w:spacing w:after="80"/>
            <w:rPr>
              <w:b/>
              <w:noProof/>
              <w:sz w:val="17"/>
            </w:rPr>
          </w:pPr>
        </w:p>
      </w:tc>
      <w:tc>
        <w:tcPr>
          <w:tcW w:w="4764" w:type="dxa"/>
          <w:shd w:val="clear" w:color="auto" w:fill="auto"/>
          <w:vAlign w:val="bottom"/>
        </w:tcPr>
        <w:p w14:paraId="70EB3BFC" w14:textId="4AAF7ACF" w:rsidR="000A56F3" w:rsidRPr="00657A41" w:rsidRDefault="000A56F3" w:rsidP="00BC69D9">
          <w:pPr>
            <w:tabs>
              <w:tab w:val="center" w:pos="4320"/>
              <w:tab w:val="right" w:pos="8640"/>
            </w:tabs>
            <w:jc w:val="right"/>
            <w:rPr>
              <w:b/>
              <w:noProof/>
              <w:sz w:val="17"/>
            </w:rPr>
          </w:pPr>
          <w:r w:rsidRPr="00657A41">
            <w:rPr>
              <w:b/>
              <w:noProof/>
              <w:sz w:val="17"/>
            </w:rPr>
            <w:t>DP/DCP/</w:t>
          </w:r>
          <w:r w:rsidR="00BE6E79">
            <w:rPr>
              <w:b/>
              <w:noProof/>
              <w:sz w:val="17"/>
            </w:rPr>
            <w:t>M</w:t>
          </w:r>
          <w:r w:rsidR="00745C26">
            <w:rPr>
              <w:b/>
              <w:noProof/>
              <w:sz w:val="17"/>
            </w:rPr>
            <w:t>US</w:t>
          </w:r>
          <w:r w:rsidRPr="00657A41">
            <w:rPr>
              <w:b/>
              <w:noProof/>
              <w:sz w:val="17"/>
            </w:rPr>
            <w:t>/</w:t>
          </w:r>
          <w:r w:rsidR="00BE6E79">
            <w:rPr>
              <w:b/>
              <w:noProof/>
              <w:sz w:val="17"/>
            </w:rPr>
            <w:t>5</w:t>
          </w:r>
        </w:p>
      </w:tc>
    </w:tr>
  </w:tbl>
  <w:p w14:paraId="1A102CF2" w14:textId="77777777" w:rsidR="000A56F3" w:rsidRPr="00BC69D9" w:rsidRDefault="000A56F3">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7" w:type="dxa"/>
      <w:tblInd w:w="-4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0A56F3" w:rsidRPr="00657A41" w14:paraId="001207A7" w14:textId="77777777" w:rsidTr="00AA084E">
      <w:trPr>
        <w:trHeight w:hRule="exact" w:val="864"/>
      </w:trPr>
      <w:tc>
        <w:tcPr>
          <w:tcW w:w="1267" w:type="dxa"/>
          <w:tcBorders>
            <w:bottom w:val="single" w:sz="4" w:space="0" w:color="auto"/>
          </w:tcBorders>
          <w:shd w:val="clear" w:color="auto" w:fill="auto"/>
          <w:vAlign w:val="bottom"/>
        </w:tcPr>
        <w:p w14:paraId="3F188231" w14:textId="77777777" w:rsidR="000A56F3" w:rsidRPr="00657A41" w:rsidRDefault="000A56F3" w:rsidP="00BC69D9">
          <w:pPr>
            <w:tabs>
              <w:tab w:val="center" w:pos="4320"/>
              <w:tab w:val="right" w:pos="8640"/>
            </w:tabs>
            <w:spacing w:after="120"/>
            <w:rPr>
              <w:noProof/>
              <w:sz w:val="17"/>
            </w:rPr>
          </w:pPr>
        </w:p>
      </w:tc>
      <w:tc>
        <w:tcPr>
          <w:tcW w:w="1872" w:type="dxa"/>
          <w:tcBorders>
            <w:bottom w:val="single" w:sz="4" w:space="0" w:color="auto"/>
          </w:tcBorders>
          <w:shd w:val="clear" w:color="auto" w:fill="auto"/>
          <w:vAlign w:val="bottom"/>
        </w:tcPr>
        <w:p w14:paraId="2A47723C" w14:textId="77777777" w:rsidR="000A56F3" w:rsidRPr="00657A41" w:rsidRDefault="000A56F3" w:rsidP="00BC69D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80" w:line="300" w:lineRule="exact"/>
            <w:outlineLvl w:val="0"/>
            <w:rPr>
              <w:spacing w:val="2"/>
              <w:w w:val="96"/>
              <w:kern w:val="14"/>
              <w:sz w:val="28"/>
            </w:rPr>
          </w:pPr>
          <w:r w:rsidRPr="00657A41">
            <w:rPr>
              <w:spacing w:val="2"/>
              <w:w w:val="96"/>
              <w:kern w:val="14"/>
              <w:sz w:val="28"/>
            </w:rPr>
            <w:t>United Nations</w:t>
          </w:r>
        </w:p>
      </w:tc>
      <w:tc>
        <w:tcPr>
          <w:tcW w:w="245" w:type="dxa"/>
          <w:tcBorders>
            <w:bottom w:val="single" w:sz="4" w:space="0" w:color="auto"/>
          </w:tcBorders>
          <w:shd w:val="clear" w:color="auto" w:fill="auto"/>
          <w:vAlign w:val="bottom"/>
        </w:tcPr>
        <w:p w14:paraId="11F638DF" w14:textId="77777777" w:rsidR="000A56F3" w:rsidRPr="00657A41" w:rsidRDefault="000A56F3" w:rsidP="00BC69D9">
          <w:pPr>
            <w:tabs>
              <w:tab w:val="center" w:pos="4320"/>
              <w:tab w:val="right" w:pos="8640"/>
            </w:tabs>
            <w:spacing w:after="120"/>
            <w:rPr>
              <w:noProof/>
              <w:sz w:val="17"/>
            </w:rPr>
          </w:pPr>
        </w:p>
      </w:tc>
      <w:tc>
        <w:tcPr>
          <w:tcW w:w="6523" w:type="dxa"/>
          <w:gridSpan w:val="4"/>
          <w:tcBorders>
            <w:bottom w:val="single" w:sz="4" w:space="0" w:color="auto"/>
          </w:tcBorders>
          <w:shd w:val="clear" w:color="auto" w:fill="auto"/>
          <w:vAlign w:val="bottom"/>
        </w:tcPr>
        <w:p w14:paraId="2DF08B05" w14:textId="415B8B0C" w:rsidR="000A56F3" w:rsidRPr="00657A41" w:rsidRDefault="000A56F3" w:rsidP="00BC69D9">
          <w:pPr>
            <w:suppressAutoHyphens/>
            <w:spacing w:after="80"/>
            <w:jc w:val="right"/>
            <w:rPr>
              <w:spacing w:val="4"/>
              <w:w w:val="103"/>
              <w:kern w:val="14"/>
              <w:position w:val="-4"/>
            </w:rPr>
          </w:pPr>
          <w:r w:rsidRPr="00657A41">
            <w:rPr>
              <w:spacing w:val="4"/>
              <w:w w:val="103"/>
              <w:kern w:val="14"/>
              <w:position w:val="-4"/>
              <w:sz w:val="40"/>
            </w:rPr>
            <w:t>DP</w:t>
          </w:r>
          <w:r w:rsidRPr="00657A41">
            <w:rPr>
              <w:spacing w:val="4"/>
              <w:w w:val="103"/>
              <w:kern w:val="14"/>
              <w:position w:val="-4"/>
            </w:rPr>
            <w:t>/DCP/</w:t>
          </w:r>
          <w:r w:rsidR="00745C26">
            <w:rPr>
              <w:spacing w:val="4"/>
              <w:w w:val="103"/>
              <w:kern w:val="14"/>
              <w:position w:val="-4"/>
            </w:rPr>
            <w:t>MUS</w:t>
          </w:r>
          <w:r w:rsidRPr="00657A41">
            <w:rPr>
              <w:spacing w:val="4"/>
              <w:w w:val="103"/>
              <w:kern w:val="14"/>
              <w:position w:val="-4"/>
            </w:rPr>
            <w:t>/</w:t>
          </w:r>
          <w:r w:rsidR="00BE6E79">
            <w:rPr>
              <w:spacing w:val="4"/>
              <w:w w:val="103"/>
              <w:kern w:val="14"/>
              <w:position w:val="-4"/>
            </w:rPr>
            <w:t>5</w:t>
          </w:r>
        </w:p>
      </w:tc>
    </w:tr>
    <w:tr w:rsidR="000A56F3" w:rsidRPr="00657A41" w14:paraId="46C5DFD1" w14:textId="77777777" w:rsidTr="00AA084E">
      <w:trPr>
        <w:gridAfter w:val="1"/>
        <w:wAfter w:w="28" w:type="dxa"/>
        <w:trHeight w:hRule="exact" w:val="2880"/>
      </w:trPr>
      <w:tc>
        <w:tcPr>
          <w:tcW w:w="1267" w:type="dxa"/>
          <w:tcBorders>
            <w:top w:val="single" w:sz="4" w:space="0" w:color="auto"/>
            <w:bottom w:val="single" w:sz="12" w:space="0" w:color="auto"/>
          </w:tcBorders>
          <w:shd w:val="clear" w:color="auto" w:fill="auto"/>
        </w:tcPr>
        <w:p w14:paraId="4EBC340F" w14:textId="77777777" w:rsidR="000A56F3" w:rsidRPr="00657A41" w:rsidRDefault="000A56F3" w:rsidP="00BC69D9">
          <w:pPr>
            <w:tabs>
              <w:tab w:val="center" w:pos="4320"/>
              <w:tab w:val="right" w:pos="8640"/>
            </w:tabs>
            <w:spacing w:before="109"/>
            <w:rPr>
              <w:noProof/>
              <w:sz w:val="17"/>
            </w:rPr>
          </w:pPr>
          <w:r w:rsidRPr="00657A41">
            <w:rPr>
              <w:noProof/>
              <w:sz w:val="17"/>
            </w:rPr>
            <w:t xml:space="preserve"> </w:t>
          </w:r>
          <w:r w:rsidRPr="00657A41">
            <w:rPr>
              <w:noProof/>
              <w:sz w:val="17"/>
            </w:rPr>
            <w:drawing>
              <wp:inline distT="0" distB="0" distL="0" distR="0" wp14:anchorId="302832E3" wp14:editId="1134FFC4">
                <wp:extent cx="702945" cy="592455"/>
                <wp:effectExtent l="0" t="0" r="1905" b="0"/>
                <wp:docPr id="1027403368" name="Picture 1027403368"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592455"/>
                        </a:xfrm>
                        <a:prstGeom prst="rect">
                          <a:avLst/>
                        </a:prstGeom>
                        <a:noFill/>
                        <a:ln>
                          <a:noFill/>
                        </a:ln>
                      </pic:spPr>
                    </pic:pic>
                  </a:graphicData>
                </a:graphic>
              </wp:inline>
            </w:drawing>
          </w:r>
        </w:p>
        <w:p w14:paraId="25260B9A" w14:textId="77777777" w:rsidR="000A56F3" w:rsidRPr="00657A41" w:rsidRDefault="000A56F3" w:rsidP="00BC69D9">
          <w:pPr>
            <w:tabs>
              <w:tab w:val="center" w:pos="4320"/>
              <w:tab w:val="right" w:pos="8640"/>
            </w:tabs>
            <w:spacing w:before="109"/>
            <w:rPr>
              <w:noProof/>
              <w:sz w:val="17"/>
            </w:rPr>
          </w:pPr>
        </w:p>
      </w:tc>
      <w:tc>
        <w:tcPr>
          <w:tcW w:w="5227" w:type="dxa"/>
          <w:gridSpan w:val="3"/>
          <w:tcBorders>
            <w:top w:val="single" w:sz="4" w:space="0" w:color="auto"/>
            <w:bottom w:val="single" w:sz="12" w:space="0" w:color="auto"/>
          </w:tcBorders>
          <w:shd w:val="clear" w:color="auto" w:fill="auto"/>
        </w:tcPr>
        <w:p w14:paraId="55CA1CE0" w14:textId="0462BE39" w:rsidR="000A56F3" w:rsidRPr="00F8489E" w:rsidRDefault="00DE4B9B" w:rsidP="00BC69D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utlineLvl w:val="0"/>
            <w:rPr>
              <w:b/>
              <w:bCs/>
              <w:spacing w:val="-4"/>
              <w:w w:val="98"/>
              <w:kern w:val="14"/>
              <w:sz w:val="34"/>
            </w:rPr>
          </w:pPr>
          <w:r w:rsidRPr="006E5FDB">
            <w:rPr>
              <w:b/>
              <w:bCs/>
              <w:sz w:val="34"/>
              <w:lang w:val="en-GB"/>
            </w:rPr>
            <w:t>Executive Board of the</w:t>
          </w:r>
          <w:r w:rsidRPr="006E5FDB">
            <w:rPr>
              <w:b/>
              <w:bCs/>
              <w:sz w:val="34"/>
              <w:lang w:val="en-GB"/>
            </w:rPr>
            <w:br/>
            <w:t>United Nations Development</w:t>
          </w:r>
          <w:r w:rsidRPr="006E5FDB">
            <w:rPr>
              <w:b/>
              <w:bCs/>
              <w:sz w:val="34"/>
              <w:lang w:val="en-GB"/>
            </w:rPr>
            <w:br/>
            <w:t>Programme, the United Nations Population Fund and the United Nations Office for Project Services</w:t>
          </w:r>
        </w:p>
      </w:tc>
      <w:tc>
        <w:tcPr>
          <w:tcW w:w="245" w:type="dxa"/>
          <w:tcBorders>
            <w:top w:val="single" w:sz="4" w:space="0" w:color="auto"/>
            <w:bottom w:val="single" w:sz="12" w:space="0" w:color="auto"/>
          </w:tcBorders>
          <w:shd w:val="clear" w:color="auto" w:fill="auto"/>
        </w:tcPr>
        <w:p w14:paraId="45C2927E" w14:textId="77777777" w:rsidR="000A56F3" w:rsidRPr="00657A41" w:rsidRDefault="000A56F3" w:rsidP="00BC69D9">
          <w:pPr>
            <w:tabs>
              <w:tab w:val="center" w:pos="4320"/>
              <w:tab w:val="right" w:pos="8640"/>
            </w:tabs>
            <w:spacing w:before="109"/>
            <w:rPr>
              <w:noProof/>
              <w:sz w:val="17"/>
            </w:rPr>
          </w:pPr>
        </w:p>
      </w:tc>
      <w:tc>
        <w:tcPr>
          <w:tcW w:w="3140" w:type="dxa"/>
          <w:tcBorders>
            <w:top w:val="single" w:sz="4" w:space="0" w:color="auto"/>
            <w:bottom w:val="single" w:sz="12" w:space="0" w:color="auto"/>
          </w:tcBorders>
          <w:shd w:val="clear" w:color="auto" w:fill="auto"/>
        </w:tcPr>
        <w:p w14:paraId="547AD2CD" w14:textId="77777777" w:rsidR="000A56F3" w:rsidRPr="00657A41" w:rsidRDefault="000A56F3" w:rsidP="00BC69D9">
          <w:pPr>
            <w:suppressAutoHyphens/>
            <w:spacing w:before="240" w:line="240" w:lineRule="exact"/>
            <w:rPr>
              <w:spacing w:val="4"/>
              <w:w w:val="103"/>
              <w:kern w:val="14"/>
            </w:rPr>
          </w:pPr>
          <w:r w:rsidRPr="00657A41">
            <w:rPr>
              <w:spacing w:val="4"/>
              <w:w w:val="103"/>
              <w:kern w:val="14"/>
            </w:rPr>
            <w:t>Distr.: General</w:t>
          </w:r>
        </w:p>
        <w:p w14:paraId="06F5D2F3" w14:textId="75502588" w:rsidR="000A56F3" w:rsidRPr="00657A41" w:rsidRDefault="0076361F" w:rsidP="00BC69D9">
          <w:pPr>
            <w:suppressAutoHyphens/>
            <w:spacing w:line="240" w:lineRule="exact"/>
            <w:rPr>
              <w:spacing w:val="4"/>
              <w:w w:val="103"/>
              <w:kern w:val="14"/>
            </w:rPr>
          </w:pPr>
          <w:r>
            <w:rPr>
              <w:spacing w:val="4"/>
              <w:w w:val="103"/>
              <w:kern w:val="14"/>
            </w:rPr>
            <w:t>8 November</w:t>
          </w:r>
          <w:r w:rsidR="000A56F3">
            <w:rPr>
              <w:spacing w:val="4"/>
              <w:w w:val="103"/>
              <w:kern w:val="14"/>
            </w:rPr>
            <w:t xml:space="preserve"> 2023</w:t>
          </w:r>
        </w:p>
        <w:p w14:paraId="1FAA6AE7" w14:textId="77777777" w:rsidR="000A56F3" w:rsidRPr="00657A41" w:rsidRDefault="000A56F3" w:rsidP="00BC69D9">
          <w:pPr>
            <w:suppressAutoHyphens/>
            <w:spacing w:line="240" w:lineRule="exact"/>
            <w:rPr>
              <w:spacing w:val="4"/>
              <w:w w:val="103"/>
              <w:kern w:val="14"/>
            </w:rPr>
          </w:pPr>
        </w:p>
        <w:p w14:paraId="67D3E35A" w14:textId="77777777" w:rsidR="000A56F3" w:rsidRPr="00657A41" w:rsidRDefault="000A56F3" w:rsidP="00BC69D9">
          <w:pPr>
            <w:suppressAutoHyphens/>
            <w:spacing w:line="240" w:lineRule="exact"/>
            <w:rPr>
              <w:spacing w:val="4"/>
              <w:w w:val="103"/>
              <w:kern w:val="14"/>
            </w:rPr>
          </w:pPr>
          <w:r w:rsidRPr="00657A41">
            <w:rPr>
              <w:spacing w:val="4"/>
              <w:w w:val="103"/>
              <w:kern w:val="14"/>
            </w:rPr>
            <w:t>Original: English</w:t>
          </w:r>
        </w:p>
      </w:tc>
    </w:tr>
  </w:tbl>
  <w:p w14:paraId="7C7F644D" w14:textId="77777777" w:rsidR="000A56F3" w:rsidRPr="00597CD2" w:rsidRDefault="000A56F3">
    <w:pPr>
      <w:pStyle w:val="Header"/>
      <w:rPr>
        <w:sz w:val="6"/>
        <w:szCs w:val="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6A" w14:textId="0306CC95" w:rsidR="000A56F3" w:rsidRDefault="000A56F3">
    <w:pPr>
      <w:pStyle w:val="Header"/>
    </w:pPr>
    <w:r>
      <w:rPr>
        <w:noProof/>
        <w:lang w:val="en-US" w:eastAsia="en-US"/>
      </w:rPr>
      <mc:AlternateContent>
        <mc:Choice Requires="wps">
          <w:drawing>
            <wp:anchor distT="0" distB="0" distL="114300" distR="114300" simplePos="0" relativeHeight="251658752" behindDoc="0" locked="0" layoutInCell="0" allowOverlap="1" wp14:anchorId="7EA02003" wp14:editId="35D5053E">
              <wp:simplePos x="0" y="0"/>
              <wp:positionH relativeFrom="margin">
                <wp:align>left</wp:align>
              </wp:positionH>
              <wp:positionV relativeFrom="paragraph">
                <wp:posOffset>-304800</wp:posOffset>
              </wp:positionV>
              <wp:extent cx="8242300" cy="640080"/>
              <wp:effectExtent l="0" t="0" r="635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0" cy="640080"/>
                      </a:xfrm>
                      <a:prstGeom prst="rect">
                        <a:avLst/>
                      </a:prstGeom>
                      <a:solidFill>
                        <a:srgbClr val="FFFFFF"/>
                      </a:solidFill>
                      <a:ln>
                        <a:noFill/>
                      </a:ln>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0A56F3" w:rsidRPr="005841A3" w14:paraId="2440D571" w14:textId="77777777">
                            <w:trPr>
                              <w:trHeight w:hRule="exact" w:val="864"/>
                            </w:trPr>
                            <w:tc>
                              <w:tcPr>
                                <w:tcW w:w="4838" w:type="dxa"/>
                                <w:tcBorders>
                                  <w:bottom w:val="single" w:sz="4" w:space="0" w:color="auto"/>
                                </w:tcBorders>
                                <w:vAlign w:val="bottom"/>
                              </w:tcPr>
                              <w:p w14:paraId="2440D56F" w14:textId="15566AA7" w:rsidR="000A56F3" w:rsidRPr="007C6F85" w:rsidRDefault="000A56F3"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r>
                                  <w:rPr>
                                    <w:rFonts w:ascii="Times New Roman" w:hAnsi="Times New Roman"/>
                                    <w:b/>
                                    <w:sz w:val="17"/>
                                    <w:szCs w:val="17"/>
                                    <w:lang w:val="en-US" w:eastAsia="en-US"/>
                                  </w:rPr>
                                  <w:t>M</w:t>
                                </w:r>
                                <w:r w:rsidR="00745C26">
                                  <w:rPr>
                                    <w:rFonts w:ascii="Times New Roman" w:hAnsi="Times New Roman"/>
                                    <w:b/>
                                    <w:sz w:val="17"/>
                                    <w:szCs w:val="17"/>
                                    <w:lang w:val="en-US" w:eastAsia="en-US"/>
                                  </w:rPr>
                                  <w:t>US</w:t>
                                </w:r>
                                <w:r>
                                  <w:rPr>
                                    <w:rFonts w:ascii="Times New Roman" w:hAnsi="Times New Roman"/>
                                    <w:b/>
                                    <w:sz w:val="17"/>
                                    <w:szCs w:val="17"/>
                                    <w:lang w:val="en-US" w:eastAsia="en-US"/>
                                  </w:rPr>
                                  <w:t>/</w:t>
                                </w:r>
                                <w:r w:rsidR="00745C26">
                                  <w:rPr>
                                    <w:rFonts w:ascii="Times New Roman" w:hAnsi="Times New Roman"/>
                                    <w:b/>
                                    <w:sz w:val="17"/>
                                    <w:szCs w:val="17"/>
                                    <w:lang w:val="en-US" w:eastAsia="en-US"/>
                                  </w:rPr>
                                  <w:t>5</w:t>
                                </w:r>
                              </w:p>
                            </w:tc>
                            <w:tc>
                              <w:tcPr>
                                <w:tcW w:w="8276" w:type="dxa"/>
                                <w:tcBorders>
                                  <w:bottom w:val="single" w:sz="4" w:space="0" w:color="auto"/>
                                </w:tcBorders>
                                <w:vAlign w:val="bottom"/>
                              </w:tcPr>
                              <w:p w14:paraId="2440D570" w14:textId="77777777" w:rsidR="000A56F3" w:rsidRPr="007C6F85" w:rsidRDefault="000A56F3">
                                <w:pPr>
                                  <w:pStyle w:val="Header"/>
                                  <w:rPr>
                                    <w:rFonts w:ascii="Times New Roman" w:hAnsi="Times New Roman"/>
                                    <w:sz w:val="17"/>
                                    <w:szCs w:val="17"/>
                                    <w:lang w:val="en-US" w:eastAsia="en-US"/>
                                  </w:rPr>
                                </w:pPr>
                              </w:p>
                            </w:tc>
                          </w:tr>
                        </w:tbl>
                        <w:p w14:paraId="2440D572" w14:textId="77777777" w:rsidR="000A56F3" w:rsidRDefault="000A56F3"/>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EA02003" id="_x0000_t202" coordsize="21600,21600" o:spt="202" path="m,l,21600r21600,l21600,xe">
              <v:stroke joinstyle="miter"/>
              <v:path gradientshapeok="t" o:connecttype="rect"/>
            </v:shapetype>
            <v:shape id="Text Box 1" o:spid="_x0000_s1026" type="#_x0000_t202" style="position:absolute;margin-left:0;margin-top:-24pt;width:649pt;height:50.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&#13;&#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0A56F3" w:rsidRPr="005841A3" w14:paraId="2440D571" w14:textId="77777777">
                      <w:trPr>
                        <w:trHeight w:hRule="exact" w:val="864"/>
                      </w:trPr>
                      <w:tc>
                        <w:tcPr>
                          <w:tcW w:w="4838" w:type="dxa"/>
                          <w:tcBorders>
                            <w:bottom w:val="single" w:sz="4" w:space="0" w:color="auto"/>
                          </w:tcBorders>
                          <w:vAlign w:val="bottom"/>
                        </w:tcPr>
                        <w:p w14:paraId="2440D56F" w14:textId="15566AA7" w:rsidR="000A56F3" w:rsidRPr="007C6F85" w:rsidRDefault="000A56F3"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r>
                            <w:rPr>
                              <w:rFonts w:ascii="Times New Roman" w:hAnsi="Times New Roman"/>
                              <w:b/>
                              <w:sz w:val="17"/>
                              <w:szCs w:val="17"/>
                              <w:lang w:val="en-US" w:eastAsia="en-US"/>
                            </w:rPr>
                            <w:t>M</w:t>
                          </w:r>
                          <w:r w:rsidR="00745C26">
                            <w:rPr>
                              <w:rFonts w:ascii="Times New Roman" w:hAnsi="Times New Roman"/>
                              <w:b/>
                              <w:sz w:val="17"/>
                              <w:szCs w:val="17"/>
                              <w:lang w:val="en-US" w:eastAsia="en-US"/>
                            </w:rPr>
                            <w:t>US</w:t>
                          </w:r>
                          <w:r>
                            <w:rPr>
                              <w:rFonts w:ascii="Times New Roman" w:hAnsi="Times New Roman"/>
                              <w:b/>
                              <w:sz w:val="17"/>
                              <w:szCs w:val="17"/>
                              <w:lang w:val="en-US" w:eastAsia="en-US"/>
                            </w:rPr>
                            <w:t>/</w:t>
                          </w:r>
                          <w:r w:rsidR="00745C26">
                            <w:rPr>
                              <w:rFonts w:ascii="Times New Roman" w:hAnsi="Times New Roman"/>
                              <w:b/>
                              <w:sz w:val="17"/>
                              <w:szCs w:val="17"/>
                              <w:lang w:val="en-US" w:eastAsia="en-US"/>
                            </w:rPr>
                            <w:t>5</w:t>
                          </w:r>
                        </w:p>
                      </w:tc>
                      <w:tc>
                        <w:tcPr>
                          <w:tcW w:w="8276" w:type="dxa"/>
                          <w:tcBorders>
                            <w:bottom w:val="single" w:sz="4" w:space="0" w:color="auto"/>
                          </w:tcBorders>
                          <w:vAlign w:val="bottom"/>
                        </w:tcPr>
                        <w:p w14:paraId="2440D570" w14:textId="77777777" w:rsidR="000A56F3" w:rsidRPr="007C6F85" w:rsidRDefault="000A56F3">
                          <w:pPr>
                            <w:pStyle w:val="Header"/>
                            <w:rPr>
                              <w:rFonts w:ascii="Times New Roman" w:hAnsi="Times New Roman"/>
                              <w:sz w:val="17"/>
                              <w:szCs w:val="17"/>
                              <w:lang w:val="en-US" w:eastAsia="en-US"/>
                            </w:rPr>
                          </w:pPr>
                        </w:p>
                      </w:tc>
                    </w:tr>
                  </w:tbl>
                  <w:p w14:paraId="2440D572" w14:textId="77777777" w:rsidR="000A56F3" w:rsidRDefault="000A56F3"/>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50" w:type="dxa"/>
      <w:tblBorders>
        <w:bottom w:val="single" w:sz="2" w:space="0" w:color="000000"/>
      </w:tblBorders>
      <w:tblLayout w:type="fixed"/>
      <w:tblCellMar>
        <w:left w:w="0" w:type="dxa"/>
        <w:right w:w="0" w:type="dxa"/>
      </w:tblCellMar>
      <w:tblLook w:val="0000" w:firstRow="0" w:lastRow="0" w:firstColumn="0" w:lastColumn="0" w:noHBand="0" w:noVBand="0"/>
    </w:tblPr>
    <w:tblGrid>
      <w:gridCol w:w="4668"/>
      <w:gridCol w:w="8382"/>
    </w:tblGrid>
    <w:tr w:rsidR="000A56F3" w:rsidRPr="00657A41" w14:paraId="0755F833" w14:textId="77777777" w:rsidTr="00E022B9">
      <w:trPr>
        <w:trHeight w:hRule="exact" w:val="864"/>
      </w:trPr>
      <w:tc>
        <w:tcPr>
          <w:tcW w:w="4668" w:type="dxa"/>
          <w:shd w:val="clear" w:color="auto" w:fill="auto"/>
          <w:vAlign w:val="bottom"/>
        </w:tcPr>
        <w:p w14:paraId="74A7251A" w14:textId="77777777" w:rsidR="000A56F3" w:rsidRPr="00657A41" w:rsidRDefault="000A56F3" w:rsidP="00BC69D9">
          <w:pPr>
            <w:tabs>
              <w:tab w:val="center" w:pos="4320"/>
              <w:tab w:val="right" w:pos="8640"/>
            </w:tabs>
            <w:spacing w:after="80"/>
            <w:rPr>
              <w:b/>
              <w:noProof/>
              <w:sz w:val="17"/>
            </w:rPr>
          </w:pPr>
        </w:p>
      </w:tc>
      <w:tc>
        <w:tcPr>
          <w:tcW w:w="8382" w:type="dxa"/>
          <w:shd w:val="clear" w:color="auto" w:fill="auto"/>
          <w:vAlign w:val="bottom"/>
        </w:tcPr>
        <w:p w14:paraId="4B473F58" w14:textId="2203370C" w:rsidR="000A56F3" w:rsidRPr="00657A41" w:rsidRDefault="000A56F3" w:rsidP="00BC69D9">
          <w:pPr>
            <w:tabs>
              <w:tab w:val="center" w:pos="4320"/>
              <w:tab w:val="right" w:pos="8640"/>
            </w:tabs>
            <w:jc w:val="right"/>
            <w:rPr>
              <w:b/>
              <w:noProof/>
              <w:sz w:val="17"/>
            </w:rPr>
          </w:pPr>
          <w:r w:rsidRPr="00657A41">
            <w:rPr>
              <w:b/>
              <w:noProof/>
              <w:sz w:val="17"/>
            </w:rPr>
            <w:t>DP/DCP/</w:t>
          </w:r>
          <w:r w:rsidR="00BE6E79">
            <w:rPr>
              <w:b/>
              <w:noProof/>
              <w:sz w:val="17"/>
            </w:rPr>
            <w:t>M</w:t>
          </w:r>
          <w:r w:rsidR="00745C26">
            <w:rPr>
              <w:b/>
              <w:noProof/>
              <w:sz w:val="17"/>
            </w:rPr>
            <w:t>US</w:t>
          </w:r>
          <w:r w:rsidRPr="00657A41">
            <w:rPr>
              <w:b/>
              <w:noProof/>
              <w:sz w:val="17"/>
            </w:rPr>
            <w:t>/</w:t>
          </w:r>
          <w:r w:rsidR="00BE6E79">
            <w:rPr>
              <w:b/>
              <w:noProof/>
              <w:sz w:val="17"/>
            </w:rPr>
            <w:t>5</w:t>
          </w:r>
        </w:p>
      </w:tc>
    </w:tr>
  </w:tbl>
  <w:p w14:paraId="081F7F38" w14:textId="77777777" w:rsidR="000A56F3" w:rsidRPr="00BC69D9" w:rsidRDefault="000A56F3">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B2FCDE"/>
    <w:lvl w:ilvl="0">
      <w:start w:val="1"/>
      <w:numFmt w:val="bullet"/>
      <w:pStyle w:val="ListBullet1"/>
      <w:lvlText w:val=""/>
      <w:lvlJc w:val="left"/>
      <w:pPr>
        <w:tabs>
          <w:tab w:val="left" w:pos="9781"/>
        </w:tabs>
        <w:ind w:left="9781" w:hanging="360"/>
      </w:pPr>
      <w:rPr>
        <w:rFonts w:ascii="Symbol" w:hAnsi="Symbol" w:hint="default"/>
      </w:rPr>
    </w:lvl>
  </w:abstractNum>
  <w:abstractNum w:abstractNumId="1" w15:restartNumberingAfterBreak="0">
    <w:nsid w:val="004E5BBB"/>
    <w:multiLevelType w:val="multilevel"/>
    <w:tmpl w:val="CDE2DF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9041647"/>
    <w:multiLevelType w:val="hybridMultilevel"/>
    <w:tmpl w:val="524EE528"/>
    <w:lvl w:ilvl="0" w:tplc="AE9AB620">
      <w:start w:val="1"/>
      <w:numFmt w:val="decimal"/>
      <w:pStyle w:val="CPDTexte"/>
      <w:lvlText w:val="%1."/>
      <w:lvlJc w:val="left"/>
      <w:pPr>
        <w:ind w:left="1916" w:hanging="360"/>
      </w:pPr>
      <w:rPr>
        <w:b w:val="0"/>
        <w:bCs/>
      </w:rPr>
    </w:lvl>
    <w:lvl w:ilvl="1" w:tplc="280C0019">
      <w:start w:val="1"/>
      <w:numFmt w:val="lowerLetter"/>
      <w:lvlText w:val="%2."/>
      <w:lvlJc w:val="left"/>
      <w:pPr>
        <w:ind w:left="2636" w:hanging="360"/>
      </w:pPr>
    </w:lvl>
    <w:lvl w:ilvl="2" w:tplc="280C001B" w:tentative="1">
      <w:start w:val="1"/>
      <w:numFmt w:val="lowerRoman"/>
      <w:lvlText w:val="%3."/>
      <w:lvlJc w:val="right"/>
      <w:pPr>
        <w:ind w:left="3356" w:hanging="180"/>
      </w:pPr>
    </w:lvl>
    <w:lvl w:ilvl="3" w:tplc="280C000F" w:tentative="1">
      <w:start w:val="1"/>
      <w:numFmt w:val="decimal"/>
      <w:lvlText w:val="%4."/>
      <w:lvlJc w:val="left"/>
      <w:pPr>
        <w:ind w:left="4076" w:hanging="360"/>
      </w:pPr>
    </w:lvl>
    <w:lvl w:ilvl="4" w:tplc="280C0019" w:tentative="1">
      <w:start w:val="1"/>
      <w:numFmt w:val="lowerLetter"/>
      <w:lvlText w:val="%5."/>
      <w:lvlJc w:val="left"/>
      <w:pPr>
        <w:ind w:left="4796" w:hanging="360"/>
      </w:pPr>
    </w:lvl>
    <w:lvl w:ilvl="5" w:tplc="280C001B" w:tentative="1">
      <w:start w:val="1"/>
      <w:numFmt w:val="lowerRoman"/>
      <w:lvlText w:val="%6."/>
      <w:lvlJc w:val="right"/>
      <w:pPr>
        <w:ind w:left="5516" w:hanging="180"/>
      </w:pPr>
    </w:lvl>
    <w:lvl w:ilvl="6" w:tplc="280C000F" w:tentative="1">
      <w:start w:val="1"/>
      <w:numFmt w:val="decimal"/>
      <w:lvlText w:val="%7."/>
      <w:lvlJc w:val="left"/>
      <w:pPr>
        <w:ind w:left="6236" w:hanging="360"/>
      </w:pPr>
    </w:lvl>
    <w:lvl w:ilvl="7" w:tplc="280C0019" w:tentative="1">
      <w:start w:val="1"/>
      <w:numFmt w:val="lowerLetter"/>
      <w:lvlText w:val="%8."/>
      <w:lvlJc w:val="left"/>
      <w:pPr>
        <w:ind w:left="6956" w:hanging="360"/>
      </w:pPr>
    </w:lvl>
    <w:lvl w:ilvl="8" w:tplc="280C001B" w:tentative="1">
      <w:start w:val="1"/>
      <w:numFmt w:val="lowerRoman"/>
      <w:lvlText w:val="%9."/>
      <w:lvlJc w:val="right"/>
      <w:pPr>
        <w:ind w:left="7676" w:hanging="180"/>
      </w:pPr>
    </w:lvl>
  </w:abstractNum>
  <w:abstractNum w:abstractNumId="3" w15:restartNumberingAfterBreak="0">
    <w:nsid w:val="1E5F4B1D"/>
    <w:multiLevelType w:val="multilevel"/>
    <w:tmpl w:val="D11805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A7B69"/>
    <w:multiLevelType w:val="hybridMultilevel"/>
    <w:tmpl w:val="0F1E4FFC"/>
    <w:lvl w:ilvl="0" w:tplc="A1084FFC">
      <w:start w:val="3"/>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46375E0F"/>
    <w:multiLevelType w:val="multilevel"/>
    <w:tmpl w:val="8620EF4A"/>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1850"/>
        </w:tabs>
        <w:ind w:left="185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6AB649F"/>
    <w:multiLevelType w:val="multilevel"/>
    <w:tmpl w:val="C85CEF8A"/>
    <w:lvl w:ilvl="0">
      <w:start w:val="1"/>
      <w:numFmt w:val="decimal"/>
      <w:pStyle w:val="ListBullet"/>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884A39"/>
    <w:multiLevelType w:val="hybridMultilevel"/>
    <w:tmpl w:val="498CD5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0E7A4F"/>
    <w:multiLevelType w:val="hybridMultilevel"/>
    <w:tmpl w:val="C8DA0018"/>
    <w:lvl w:ilvl="0" w:tplc="D5AEF502">
      <w:start w:val="1"/>
      <w:numFmt w:val="upperRoman"/>
      <w:lvlText w:val="%1."/>
      <w:lvlJc w:val="left"/>
      <w:pPr>
        <w:ind w:left="1620" w:hanging="720"/>
      </w:pPr>
      <w:rPr>
        <w:rFonts w:hint="default"/>
        <w:b/>
        <w:color w:val="000000"/>
        <w:sz w:val="28"/>
        <w:szCs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597714178">
    <w:abstractNumId w:val="8"/>
  </w:num>
  <w:num w:numId="2" w16cid:durableId="1621111863">
    <w:abstractNumId w:val="5"/>
  </w:num>
  <w:num w:numId="3" w16cid:durableId="1095056167">
    <w:abstractNumId w:val="2"/>
  </w:num>
  <w:num w:numId="4" w16cid:durableId="1043749286">
    <w:abstractNumId w:val="1"/>
  </w:num>
  <w:num w:numId="5" w16cid:durableId="2035425154">
    <w:abstractNumId w:val="4"/>
  </w:num>
  <w:num w:numId="6" w16cid:durableId="1958219851">
    <w:abstractNumId w:val="7"/>
  </w:num>
  <w:num w:numId="7" w16cid:durableId="1653094994">
    <w:abstractNumId w:val="6"/>
  </w:num>
  <w:num w:numId="8" w16cid:durableId="482239320">
    <w:abstractNumId w:val="0"/>
  </w:num>
  <w:num w:numId="9" w16cid:durableId="48393167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formatting="1"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3B"/>
    <w:rsid w:val="000010B5"/>
    <w:rsid w:val="0000185A"/>
    <w:rsid w:val="000027D2"/>
    <w:rsid w:val="0000312F"/>
    <w:rsid w:val="00003B30"/>
    <w:rsid w:val="00003E8B"/>
    <w:rsid w:val="00005E26"/>
    <w:rsid w:val="00006E59"/>
    <w:rsid w:val="00012E88"/>
    <w:rsid w:val="0001309E"/>
    <w:rsid w:val="00013410"/>
    <w:rsid w:val="00013BF7"/>
    <w:rsid w:val="00013F42"/>
    <w:rsid w:val="000153EB"/>
    <w:rsid w:val="00015875"/>
    <w:rsid w:val="00015FDE"/>
    <w:rsid w:val="00016217"/>
    <w:rsid w:val="00016861"/>
    <w:rsid w:val="0001694D"/>
    <w:rsid w:val="00016BAF"/>
    <w:rsid w:val="00017D05"/>
    <w:rsid w:val="000200CF"/>
    <w:rsid w:val="000205F1"/>
    <w:rsid w:val="00022047"/>
    <w:rsid w:val="00023A8F"/>
    <w:rsid w:val="00023AEE"/>
    <w:rsid w:val="0002709C"/>
    <w:rsid w:val="000274B9"/>
    <w:rsid w:val="0002758B"/>
    <w:rsid w:val="000276A0"/>
    <w:rsid w:val="00031B92"/>
    <w:rsid w:val="00031E57"/>
    <w:rsid w:val="0003257C"/>
    <w:rsid w:val="000330DB"/>
    <w:rsid w:val="0003429F"/>
    <w:rsid w:val="00034740"/>
    <w:rsid w:val="000351A4"/>
    <w:rsid w:val="0003562A"/>
    <w:rsid w:val="00036095"/>
    <w:rsid w:val="000367E0"/>
    <w:rsid w:val="00036AF4"/>
    <w:rsid w:val="000372D6"/>
    <w:rsid w:val="00037A18"/>
    <w:rsid w:val="00041C10"/>
    <w:rsid w:val="0004202A"/>
    <w:rsid w:val="000426C3"/>
    <w:rsid w:val="00043804"/>
    <w:rsid w:val="000441A1"/>
    <w:rsid w:val="00044448"/>
    <w:rsid w:val="000449B5"/>
    <w:rsid w:val="00050869"/>
    <w:rsid w:val="00051E3C"/>
    <w:rsid w:val="00053699"/>
    <w:rsid w:val="00055596"/>
    <w:rsid w:val="00056014"/>
    <w:rsid w:val="000561C1"/>
    <w:rsid w:val="00056204"/>
    <w:rsid w:val="00056D08"/>
    <w:rsid w:val="000570D1"/>
    <w:rsid w:val="000571A9"/>
    <w:rsid w:val="00060243"/>
    <w:rsid w:val="00060290"/>
    <w:rsid w:val="000611AB"/>
    <w:rsid w:val="00063B1E"/>
    <w:rsid w:val="00063E24"/>
    <w:rsid w:val="000652EB"/>
    <w:rsid w:val="000657A1"/>
    <w:rsid w:val="00067466"/>
    <w:rsid w:val="00070D6D"/>
    <w:rsid w:val="00072229"/>
    <w:rsid w:val="000728F8"/>
    <w:rsid w:val="00072AFD"/>
    <w:rsid w:val="00073CF1"/>
    <w:rsid w:val="00074BD0"/>
    <w:rsid w:val="00074D9A"/>
    <w:rsid w:val="00074DB9"/>
    <w:rsid w:val="000753C4"/>
    <w:rsid w:val="00075DF0"/>
    <w:rsid w:val="000762CA"/>
    <w:rsid w:val="000800C0"/>
    <w:rsid w:val="000803A4"/>
    <w:rsid w:val="000805AE"/>
    <w:rsid w:val="000806E3"/>
    <w:rsid w:val="00080805"/>
    <w:rsid w:val="00081604"/>
    <w:rsid w:val="00081E9F"/>
    <w:rsid w:val="0008339E"/>
    <w:rsid w:val="00085E44"/>
    <w:rsid w:val="000871AD"/>
    <w:rsid w:val="000905D9"/>
    <w:rsid w:val="00090AD1"/>
    <w:rsid w:val="00090F4F"/>
    <w:rsid w:val="0009132A"/>
    <w:rsid w:val="00091476"/>
    <w:rsid w:val="00091984"/>
    <w:rsid w:val="00092879"/>
    <w:rsid w:val="00094E87"/>
    <w:rsid w:val="00095ACB"/>
    <w:rsid w:val="00097B45"/>
    <w:rsid w:val="00097B58"/>
    <w:rsid w:val="00097FB2"/>
    <w:rsid w:val="000A0A05"/>
    <w:rsid w:val="000A151D"/>
    <w:rsid w:val="000A1AD0"/>
    <w:rsid w:val="000A1CA0"/>
    <w:rsid w:val="000A24C5"/>
    <w:rsid w:val="000A2967"/>
    <w:rsid w:val="000A2ABD"/>
    <w:rsid w:val="000A30A1"/>
    <w:rsid w:val="000A3683"/>
    <w:rsid w:val="000A3A38"/>
    <w:rsid w:val="000A3F7F"/>
    <w:rsid w:val="000A47FD"/>
    <w:rsid w:val="000A56F3"/>
    <w:rsid w:val="000A5DFF"/>
    <w:rsid w:val="000A7192"/>
    <w:rsid w:val="000A7F1F"/>
    <w:rsid w:val="000B0228"/>
    <w:rsid w:val="000B083D"/>
    <w:rsid w:val="000B1302"/>
    <w:rsid w:val="000B1430"/>
    <w:rsid w:val="000B2E16"/>
    <w:rsid w:val="000B3A13"/>
    <w:rsid w:val="000B4BB2"/>
    <w:rsid w:val="000B6379"/>
    <w:rsid w:val="000B739B"/>
    <w:rsid w:val="000C1E8D"/>
    <w:rsid w:val="000C4E54"/>
    <w:rsid w:val="000C58E0"/>
    <w:rsid w:val="000C76B0"/>
    <w:rsid w:val="000C7BBE"/>
    <w:rsid w:val="000D0A55"/>
    <w:rsid w:val="000D0B14"/>
    <w:rsid w:val="000D1B0E"/>
    <w:rsid w:val="000D2475"/>
    <w:rsid w:val="000D442C"/>
    <w:rsid w:val="000D453A"/>
    <w:rsid w:val="000D4DC4"/>
    <w:rsid w:val="000D4EE4"/>
    <w:rsid w:val="000D512A"/>
    <w:rsid w:val="000D7680"/>
    <w:rsid w:val="000E204A"/>
    <w:rsid w:val="000E55D6"/>
    <w:rsid w:val="000E5DE5"/>
    <w:rsid w:val="000E612D"/>
    <w:rsid w:val="000E652B"/>
    <w:rsid w:val="000E6AB1"/>
    <w:rsid w:val="000E6CED"/>
    <w:rsid w:val="000E737D"/>
    <w:rsid w:val="000E745A"/>
    <w:rsid w:val="000E7E9E"/>
    <w:rsid w:val="000F0044"/>
    <w:rsid w:val="000F093A"/>
    <w:rsid w:val="000F0EFD"/>
    <w:rsid w:val="000F5541"/>
    <w:rsid w:val="000F5BF3"/>
    <w:rsid w:val="000F6192"/>
    <w:rsid w:val="000F6B84"/>
    <w:rsid w:val="000F703B"/>
    <w:rsid w:val="000F72ED"/>
    <w:rsid w:val="000F7A4C"/>
    <w:rsid w:val="001017CE"/>
    <w:rsid w:val="00103698"/>
    <w:rsid w:val="00103EA9"/>
    <w:rsid w:val="00106EF8"/>
    <w:rsid w:val="001079BC"/>
    <w:rsid w:val="001079CD"/>
    <w:rsid w:val="001101A2"/>
    <w:rsid w:val="00110B74"/>
    <w:rsid w:val="00111412"/>
    <w:rsid w:val="00111489"/>
    <w:rsid w:val="00111792"/>
    <w:rsid w:val="00111797"/>
    <w:rsid w:val="00111B19"/>
    <w:rsid w:val="00114A64"/>
    <w:rsid w:val="001151E3"/>
    <w:rsid w:val="00115F59"/>
    <w:rsid w:val="00116C1A"/>
    <w:rsid w:val="00120A5D"/>
    <w:rsid w:val="00121554"/>
    <w:rsid w:val="00121F3E"/>
    <w:rsid w:val="0012229E"/>
    <w:rsid w:val="00123849"/>
    <w:rsid w:val="00123A5E"/>
    <w:rsid w:val="00125010"/>
    <w:rsid w:val="001251C8"/>
    <w:rsid w:val="00125266"/>
    <w:rsid w:val="00125B82"/>
    <w:rsid w:val="001305E6"/>
    <w:rsid w:val="001315CD"/>
    <w:rsid w:val="00131C8D"/>
    <w:rsid w:val="0013239A"/>
    <w:rsid w:val="00132AC0"/>
    <w:rsid w:val="00132D93"/>
    <w:rsid w:val="001334D3"/>
    <w:rsid w:val="001355E9"/>
    <w:rsid w:val="00135E6E"/>
    <w:rsid w:val="00136ABC"/>
    <w:rsid w:val="0013761A"/>
    <w:rsid w:val="001379F1"/>
    <w:rsid w:val="0014350A"/>
    <w:rsid w:val="0014423A"/>
    <w:rsid w:val="00145CB0"/>
    <w:rsid w:val="00147042"/>
    <w:rsid w:val="001471A7"/>
    <w:rsid w:val="001506F6"/>
    <w:rsid w:val="001508E6"/>
    <w:rsid w:val="0015252A"/>
    <w:rsid w:val="00154032"/>
    <w:rsid w:val="001547D3"/>
    <w:rsid w:val="0015573A"/>
    <w:rsid w:val="001557A9"/>
    <w:rsid w:val="001557F6"/>
    <w:rsid w:val="001559BD"/>
    <w:rsid w:val="00157F09"/>
    <w:rsid w:val="00157F79"/>
    <w:rsid w:val="001622AB"/>
    <w:rsid w:val="00163240"/>
    <w:rsid w:val="00163E84"/>
    <w:rsid w:val="0016546C"/>
    <w:rsid w:val="00165A12"/>
    <w:rsid w:val="001668AA"/>
    <w:rsid w:val="001675B1"/>
    <w:rsid w:val="0016789D"/>
    <w:rsid w:val="00167C87"/>
    <w:rsid w:val="00171F01"/>
    <w:rsid w:val="0017218A"/>
    <w:rsid w:val="00172EE3"/>
    <w:rsid w:val="0017349A"/>
    <w:rsid w:val="0017395F"/>
    <w:rsid w:val="00174F19"/>
    <w:rsid w:val="00175746"/>
    <w:rsid w:val="00177804"/>
    <w:rsid w:val="00177E7E"/>
    <w:rsid w:val="00180BB5"/>
    <w:rsid w:val="00181544"/>
    <w:rsid w:val="0018356F"/>
    <w:rsid w:val="001845F1"/>
    <w:rsid w:val="00184CBF"/>
    <w:rsid w:val="001874A7"/>
    <w:rsid w:val="001876C5"/>
    <w:rsid w:val="00187BA9"/>
    <w:rsid w:val="00187D68"/>
    <w:rsid w:val="001900DF"/>
    <w:rsid w:val="00190155"/>
    <w:rsid w:val="001906B5"/>
    <w:rsid w:val="001913A7"/>
    <w:rsid w:val="00192198"/>
    <w:rsid w:val="00194163"/>
    <w:rsid w:val="00194359"/>
    <w:rsid w:val="00194881"/>
    <w:rsid w:val="00194EA9"/>
    <w:rsid w:val="00194FEB"/>
    <w:rsid w:val="00195C90"/>
    <w:rsid w:val="001970A4"/>
    <w:rsid w:val="0019747B"/>
    <w:rsid w:val="00197661"/>
    <w:rsid w:val="00197AD1"/>
    <w:rsid w:val="00197E6F"/>
    <w:rsid w:val="001A17DA"/>
    <w:rsid w:val="001A24AE"/>
    <w:rsid w:val="001A31ED"/>
    <w:rsid w:val="001B0020"/>
    <w:rsid w:val="001B09B6"/>
    <w:rsid w:val="001B3F87"/>
    <w:rsid w:val="001B4026"/>
    <w:rsid w:val="001B56AD"/>
    <w:rsid w:val="001B598C"/>
    <w:rsid w:val="001B6419"/>
    <w:rsid w:val="001B6A8B"/>
    <w:rsid w:val="001B6E76"/>
    <w:rsid w:val="001B76A6"/>
    <w:rsid w:val="001C07F8"/>
    <w:rsid w:val="001C1147"/>
    <w:rsid w:val="001C1BBD"/>
    <w:rsid w:val="001C2D7D"/>
    <w:rsid w:val="001C2F59"/>
    <w:rsid w:val="001C6C08"/>
    <w:rsid w:val="001D0646"/>
    <w:rsid w:val="001D1B55"/>
    <w:rsid w:val="001D2056"/>
    <w:rsid w:val="001D220F"/>
    <w:rsid w:val="001D42D1"/>
    <w:rsid w:val="001D448E"/>
    <w:rsid w:val="001D547F"/>
    <w:rsid w:val="001D5B71"/>
    <w:rsid w:val="001D5D49"/>
    <w:rsid w:val="001D5F99"/>
    <w:rsid w:val="001D64E5"/>
    <w:rsid w:val="001D6634"/>
    <w:rsid w:val="001D6EB8"/>
    <w:rsid w:val="001E05EC"/>
    <w:rsid w:val="001E2165"/>
    <w:rsid w:val="001E25E9"/>
    <w:rsid w:val="001E2D18"/>
    <w:rsid w:val="001E4028"/>
    <w:rsid w:val="001E4809"/>
    <w:rsid w:val="001E4F4F"/>
    <w:rsid w:val="001E5847"/>
    <w:rsid w:val="001F27F4"/>
    <w:rsid w:val="001F3DBB"/>
    <w:rsid w:val="001F3DC0"/>
    <w:rsid w:val="001F444C"/>
    <w:rsid w:val="001F4871"/>
    <w:rsid w:val="001F4C5A"/>
    <w:rsid w:val="001F4EA9"/>
    <w:rsid w:val="001F4F73"/>
    <w:rsid w:val="001F6425"/>
    <w:rsid w:val="001F6772"/>
    <w:rsid w:val="001F6D30"/>
    <w:rsid w:val="001F7421"/>
    <w:rsid w:val="00200195"/>
    <w:rsid w:val="00200B5F"/>
    <w:rsid w:val="00201EEF"/>
    <w:rsid w:val="00202476"/>
    <w:rsid w:val="00202B58"/>
    <w:rsid w:val="002032DC"/>
    <w:rsid w:val="002047C8"/>
    <w:rsid w:val="002052B3"/>
    <w:rsid w:val="00205453"/>
    <w:rsid w:val="002058F9"/>
    <w:rsid w:val="0020650A"/>
    <w:rsid w:val="0020799B"/>
    <w:rsid w:val="00207F32"/>
    <w:rsid w:val="002122BE"/>
    <w:rsid w:val="00212B1F"/>
    <w:rsid w:val="00213340"/>
    <w:rsid w:val="00213D7C"/>
    <w:rsid w:val="00214513"/>
    <w:rsid w:val="00214EC6"/>
    <w:rsid w:val="002155B7"/>
    <w:rsid w:val="002156BB"/>
    <w:rsid w:val="002157F3"/>
    <w:rsid w:val="0021766A"/>
    <w:rsid w:val="00220C88"/>
    <w:rsid w:val="0022132F"/>
    <w:rsid w:val="002225D3"/>
    <w:rsid w:val="00222A35"/>
    <w:rsid w:val="0022301D"/>
    <w:rsid w:val="002236F0"/>
    <w:rsid w:val="00223F49"/>
    <w:rsid w:val="00224B2C"/>
    <w:rsid w:val="00226052"/>
    <w:rsid w:val="002267C1"/>
    <w:rsid w:val="00226E3A"/>
    <w:rsid w:val="00226F3A"/>
    <w:rsid w:val="002272E2"/>
    <w:rsid w:val="00227E55"/>
    <w:rsid w:val="00232AA0"/>
    <w:rsid w:val="00232C75"/>
    <w:rsid w:val="00234CDF"/>
    <w:rsid w:val="00236B91"/>
    <w:rsid w:val="00236BF6"/>
    <w:rsid w:val="00241295"/>
    <w:rsid w:val="002413D3"/>
    <w:rsid w:val="00241D6B"/>
    <w:rsid w:val="002424C0"/>
    <w:rsid w:val="00242617"/>
    <w:rsid w:val="00242CAA"/>
    <w:rsid w:val="0024503B"/>
    <w:rsid w:val="0024573D"/>
    <w:rsid w:val="00245D74"/>
    <w:rsid w:val="00246D03"/>
    <w:rsid w:val="00246DDF"/>
    <w:rsid w:val="002470FF"/>
    <w:rsid w:val="00247854"/>
    <w:rsid w:val="00254256"/>
    <w:rsid w:val="00254357"/>
    <w:rsid w:val="002573CC"/>
    <w:rsid w:val="00260FAA"/>
    <w:rsid w:val="00262338"/>
    <w:rsid w:val="00262402"/>
    <w:rsid w:val="00263694"/>
    <w:rsid w:val="00263938"/>
    <w:rsid w:val="002646D7"/>
    <w:rsid w:val="00264990"/>
    <w:rsid w:val="0026538D"/>
    <w:rsid w:val="0026673B"/>
    <w:rsid w:val="002671D7"/>
    <w:rsid w:val="0027259C"/>
    <w:rsid w:val="0027268F"/>
    <w:rsid w:val="00273122"/>
    <w:rsid w:val="00273543"/>
    <w:rsid w:val="00274C82"/>
    <w:rsid w:val="00276198"/>
    <w:rsid w:val="0027654D"/>
    <w:rsid w:val="00276B00"/>
    <w:rsid w:val="00277E29"/>
    <w:rsid w:val="002810DF"/>
    <w:rsid w:val="002812AB"/>
    <w:rsid w:val="002816D8"/>
    <w:rsid w:val="00281F8F"/>
    <w:rsid w:val="00282A8C"/>
    <w:rsid w:val="002854EE"/>
    <w:rsid w:val="0028565C"/>
    <w:rsid w:val="00286891"/>
    <w:rsid w:val="002875DE"/>
    <w:rsid w:val="00287914"/>
    <w:rsid w:val="00287E07"/>
    <w:rsid w:val="00290EB3"/>
    <w:rsid w:val="00292846"/>
    <w:rsid w:val="00292A90"/>
    <w:rsid w:val="00293A5B"/>
    <w:rsid w:val="0029458F"/>
    <w:rsid w:val="00294E89"/>
    <w:rsid w:val="0029718F"/>
    <w:rsid w:val="002971D6"/>
    <w:rsid w:val="002A256A"/>
    <w:rsid w:val="002A26D9"/>
    <w:rsid w:val="002A2F08"/>
    <w:rsid w:val="002A3641"/>
    <w:rsid w:val="002A495F"/>
    <w:rsid w:val="002A4CE1"/>
    <w:rsid w:val="002A58D1"/>
    <w:rsid w:val="002A706F"/>
    <w:rsid w:val="002A70EA"/>
    <w:rsid w:val="002A7363"/>
    <w:rsid w:val="002A7F43"/>
    <w:rsid w:val="002B3162"/>
    <w:rsid w:val="002B365E"/>
    <w:rsid w:val="002B3769"/>
    <w:rsid w:val="002B3E6C"/>
    <w:rsid w:val="002B489A"/>
    <w:rsid w:val="002B6341"/>
    <w:rsid w:val="002C031A"/>
    <w:rsid w:val="002C03C6"/>
    <w:rsid w:val="002C0526"/>
    <w:rsid w:val="002C27A8"/>
    <w:rsid w:val="002C3264"/>
    <w:rsid w:val="002C333E"/>
    <w:rsid w:val="002C36C8"/>
    <w:rsid w:val="002C42E9"/>
    <w:rsid w:val="002C4E08"/>
    <w:rsid w:val="002C51A0"/>
    <w:rsid w:val="002C57E0"/>
    <w:rsid w:val="002C5CFD"/>
    <w:rsid w:val="002C641D"/>
    <w:rsid w:val="002C78BA"/>
    <w:rsid w:val="002C7971"/>
    <w:rsid w:val="002D0584"/>
    <w:rsid w:val="002D11D4"/>
    <w:rsid w:val="002D2A07"/>
    <w:rsid w:val="002D2E2A"/>
    <w:rsid w:val="002D4274"/>
    <w:rsid w:val="002D4F19"/>
    <w:rsid w:val="002D5295"/>
    <w:rsid w:val="002D52BF"/>
    <w:rsid w:val="002D62B1"/>
    <w:rsid w:val="002D6630"/>
    <w:rsid w:val="002D68FA"/>
    <w:rsid w:val="002D79CC"/>
    <w:rsid w:val="002D7ECA"/>
    <w:rsid w:val="002E0141"/>
    <w:rsid w:val="002E0B5D"/>
    <w:rsid w:val="002E0B76"/>
    <w:rsid w:val="002E1495"/>
    <w:rsid w:val="002E1905"/>
    <w:rsid w:val="002E2466"/>
    <w:rsid w:val="002E2900"/>
    <w:rsid w:val="002E2CF8"/>
    <w:rsid w:val="002E3C0D"/>
    <w:rsid w:val="002E43EC"/>
    <w:rsid w:val="002E4883"/>
    <w:rsid w:val="002E5B3C"/>
    <w:rsid w:val="002E7A79"/>
    <w:rsid w:val="002F0758"/>
    <w:rsid w:val="002F1847"/>
    <w:rsid w:val="002F1D9E"/>
    <w:rsid w:val="002F2C6E"/>
    <w:rsid w:val="002F3166"/>
    <w:rsid w:val="002F38EC"/>
    <w:rsid w:val="002F3C88"/>
    <w:rsid w:val="002F4067"/>
    <w:rsid w:val="002F47EB"/>
    <w:rsid w:val="002F71E8"/>
    <w:rsid w:val="002F7339"/>
    <w:rsid w:val="002F7461"/>
    <w:rsid w:val="003025E2"/>
    <w:rsid w:val="00303CB0"/>
    <w:rsid w:val="00304430"/>
    <w:rsid w:val="00306D24"/>
    <w:rsid w:val="00307712"/>
    <w:rsid w:val="00307B8C"/>
    <w:rsid w:val="0031404A"/>
    <w:rsid w:val="003143A4"/>
    <w:rsid w:val="00314B7C"/>
    <w:rsid w:val="00314E49"/>
    <w:rsid w:val="00315445"/>
    <w:rsid w:val="00317183"/>
    <w:rsid w:val="003204AE"/>
    <w:rsid w:val="003208EF"/>
    <w:rsid w:val="00321213"/>
    <w:rsid w:val="00323747"/>
    <w:rsid w:val="00323D35"/>
    <w:rsid w:val="00324846"/>
    <w:rsid w:val="00324ABD"/>
    <w:rsid w:val="00324D9B"/>
    <w:rsid w:val="0032696C"/>
    <w:rsid w:val="003272A6"/>
    <w:rsid w:val="003273CB"/>
    <w:rsid w:val="0033125E"/>
    <w:rsid w:val="003323CE"/>
    <w:rsid w:val="00332DCF"/>
    <w:rsid w:val="00332ED2"/>
    <w:rsid w:val="0033325E"/>
    <w:rsid w:val="003339D8"/>
    <w:rsid w:val="00334E1B"/>
    <w:rsid w:val="00335C99"/>
    <w:rsid w:val="00336913"/>
    <w:rsid w:val="0033718C"/>
    <w:rsid w:val="00337407"/>
    <w:rsid w:val="00337BB8"/>
    <w:rsid w:val="00340A68"/>
    <w:rsid w:val="00340E02"/>
    <w:rsid w:val="00341EC6"/>
    <w:rsid w:val="00341F33"/>
    <w:rsid w:val="00342E94"/>
    <w:rsid w:val="003438A4"/>
    <w:rsid w:val="00343E6E"/>
    <w:rsid w:val="00343E9A"/>
    <w:rsid w:val="00344F07"/>
    <w:rsid w:val="003450C8"/>
    <w:rsid w:val="00345BA7"/>
    <w:rsid w:val="0034647A"/>
    <w:rsid w:val="0034782B"/>
    <w:rsid w:val="00351E5C"/>
    <w:rsid w:val="00351F5A"/>
    <w:rsid w:val="0035259D"/>
    <w:rsid w:val="0035374C"/>
    <w:rsid w:val="003538F7"/>
    <w:rsid w:val="0035580F"/>
    <w:rsid w:val="00357B24"/>
    <w:rsid w:val="00357CB4"/>
    <w:rsid w:val="003604EE"/>
    <w:rsid w:val="00361035"/>
    <w:rsid w:val="0036139C"/>
    <w:rsid w:val="00361842"/>
    <w:rsid w:val="00361CEE"/>
    <w:rsid w:val="00361D64"/>
    <w:rsid w:val="0036286B"/>
    <w:rsid w:val="00363371"/>
    <w:rsid w:val="00364989"/>
    <w:rsid w:val="0036601B"/>
    <w:rsid w:val="003664C0"/>
    <w:rsid w:val="00366769"/>
    <w:rsid w:val="00367A28"/>
    <w:rsid w:val="00367E04"/>
    <w:rsid w:val="00370210"/>
    <w:rsid w:val="00370F9A"/>
    <w:rsid w:val="00375B64"/>
    <w:rsid w:val="00375ED2"/>
    <w:rsid w:val="003761F2"/>
    <w:rsid w:val="00376A05"/>
    <w:rsid w:val="003774FE"/>
    <w:rsid w:val="00377DA4"/>
    <w:rsid w:val="003815EB"/>
    <w:rsid w:val="00384C00"/>
    <w:rsid w:val="0038525F"/>
    <w:rsid w:val="00390E30"/>
    <w:rsid w:val="00392823"/>
    <w:rsid w:val="003938AC"/>
    <w:rsid w:val="00393ABE"/>
    <w:rsid w:val="00393DCA"/>
    <w:rsid w:val="00393EB3"/>
    <w:rsid w:val="0039458D"/>
    <w:rsid w:val="00394D61"/>
    <w:rsid w:val="00395201"/>
    <w:rsid w:val="0039570D"/>
    <w:rsid w:val="00395B45"/>
    <w:rsid w:val="00395B84"/>
    <w:rsid w:val="00395BDC"/>
    <w:rsid w:val="0039607A"/>
    <w:rsid w:val="003967E5"/>
    <w:rsid w:val="003A05FC"/>
    <w:rsid w:val="003A1F06"/>
    <w:rsid w:val="003A1F5A"/>
    <w:rsid w:val="003A20B1"/>
    <w:rsid w:val="003A20C4"/>
    <w:rsid w:val="003A2ECE"/>
    <w:rsid w:val="003A3606"/>
    <w:rsid w:val="003A4252"/>
    <w:rsid w:val="003A42A7"/>
    <w:rsid w:val="003A539A"/>
    <w:rsid w:val="003A62A4"/>
    <w:rsid w:val="003A7476"/>
    <w:rsid w:val="003A7A31"/>
    <w:rsid w:val="003A7D82"/>
    <w:rsid w:val="003A7D86"/>
    <w:rsid w:val="003B0AA1"/>
    <w:rsid w:val="003B1814"/>
    <w:rsid w:val="003B243D"/>
    <w:rsid w:val="003B271D"/>
    <w:rsid w:val="003B304F"/>
    <w:rsid w:val="003B40C5"/>
    <w:rsid w:val="003B5D18"/>
    <w:rsid w:val="003B6928"/>
    <w:rsid w:val="003B795D"/>
    <w:rsid w:val="003B7EA0"/>
    <w:rsid w:val="003C26A6"/>
    <w:rsid w:val="003C26C1"/>
    <w:rsid w:val="003C5C11"/>
    <w:rsid w:val="003C5C26"/>
    <w:rsid w:val="003C6A5A"/>
    <w:rsid w:val="003C6AAD"/>
    <w:rsid w:val="003C76E4"/>
    <w:rsid w:val="003D1BB2"/>
    <w:rsid w:val="003D1D4D"/>
    <w:rsid w:val="003D2D68"/>
    <w:rsid w:val="003D3682"/>
    <w:rsid w:val="003D37DD"/>
    <w:rsid w:val="003D45DF"/>
    <w:rsid w:val="003D47C6"/>
    <w:rsid w:val="003D4ED8"/>
    <w:rsid w:val="003D543F"/>
    <w:rsid w:val="003D78BF"/>
    <w:rsid w:val="003D7E38"/>
    <w:rsid w:val="003D7EAC"/>
    <w:rsid w:val="003E0A71"/>
    <w:rsid w:val="003E1AFA"/>
    <w:rsid w:val="003E2D1D"/>
    <w:rsid w:val="003E3441"/>
    <w:rsid w:val="003E375F"/>
    <w:rsid w:val="003E379A"/>
    <w:rsid w:val="003E52B0"/>
    <w:rsid w:val="003E6037"/>
    <w:rsid w:val="003E64DC"/>
    <w:rsid w:val="003E7A43"/>
    <w:rsid w:val="003F0B58"/>
    <w:rsid w:val="003F0D40"/>
    <w:rsid w:val="003F0EFA"/>
    <w:rsid w:val="003F2236"/>
    <w:rsid w:val="003F27B7"/>
    <w:rsid w:val="003F39B2"/>
    <w:rsid w:val="003F4051"/>
    <w:rsid w:val="003F40A8"/>
    <w:rsid w:val="003F5812"/>
    <w:rsid w:val="003F625A"/>
    <w:rsid w:val="003F6AA4"/>
    <w:rsid w:val="003F6EA1"/>
    <w:rsid w:val="00400E4A"/>
    <w:rsid w:val="004028E7"/>
    <w:rsid w:val="00402E9A"/>
    <w:rsid w:val="00403FA8"/>
    <w:rsid w:val="00404040"/>
    <w:rsid w:val="00404213"/>
    <w:rsid w:val="0040442F"/>
    <w:rsid w:val="004048AC"/>
    <w:rsid w:val="00404B8E"/>
    <w:rsid w:val="004068C2"/>
    <w:rsid w:val="00406E61"/>
    <w:rsid w:val="00407CF5"/>
    <w:rsid w:val="00407DD6"/>
    <w:rsid w:val="00412559"/>
    <w:rsid w:val="00412DBF"/>
    <w:rsid w:val="00414449"/>
    <w:rsid w:val="004145F0"/>
    <w:rsid w:val="00415E7F"/>
    <w:rsid w:val="004170C9"/>
    <w:rsid w:val="00417C6A"/>
    <w:rsid w:val="00420288"/>
    <w:rsid w:val="00421C78"/>
    <w:rsid w:val="004224CE"/>
    <w:rsid w:val="004235D0"/>
    <w:rsid w:val="00423D5E"/>
    <w:rsid w:val="004247A8"/>
    <w:rsid w:val="00424A78"/>
    <w:rsid w:val="00424C58"/>
    <w:rsid w:val="004254DB"/>
    <w:rsid w:val="00427EEA"/>
    <w:rsid w:val="00431836"/>
    <w:rsid w:val="004321E6"/>
    <w:rsid w:val="004323A9"/>
    <w:rsid w:val="0043278E"/>
    <w:rsid w:val="004327FB"/>
    <w:rsid w:val="004332A4"/>
    <w:rsid w:val="00434B72"/>
    <w:rsid w:val="004360AC"/>
    <w:rsid w:val="004366D3"/>
    <w:rsid w:val="004367E0"/>
    <w:rsid w:val="004369FE"/>
    <w:rsid w:val="00436B83"/>
    <w:rsid w:val="00437C10"/>
    <w:rsid w:val="00437DC3"/>
    <w:rsid w:val="00441061"/>
    <w:rsid w:val="004411A3"/>
    <w:rsid w:val="00443AB3"/>
    <w:rsid w:val="0044560C"/>
    <w:rsid w:val="004501C9"/>
    <w:rsid w:val="0045086C"/>
    <w:rsid w:val="00450C70"/>
    <w:rsid w:val="00452612"/>
    <w:rsid w:val="00453297"/>
    <w:rsid w:val="00453344"/>
    <w:rsid w:val="00453F32"/>
    <w:rsid w:val="00454E76"/>
    <w:rsid w:val="00455E48"/>
    <w:rsid w:val="00456297"/>
    <w:rsid w:val="0045635C"/>
    <w:rsid w:val="00457080"/>
    <w:rsid w:val="004573C8"/>
    <w:rsid w:val="00460472"/>
    <w:rsid w:val="00460891"/>
    <w:rsid w:val="00461411"/>
    <w:rsid w:val="0046245F"/>
    <w:rsid w:val="00463969"/>
    <w:rsid w:val="00463B85"/>
    <w:rsid w:val="004649C3"/>
    <w:rsid w:val="00464FB2"/>
    <w:rsid w:val="00465356"/>
    <w:rsid w:val="004660A4"/>
    <w:rsid w:val="004662A8"/>
    <w:rsid w:val="00466CDC"/>
    <w:rsid w:val="0046745E"/>
    <w:rsid w:val="00470EFA"/>
    <w:rsid w:val="004710E4"/>
    <w:rsid w:val="004725ED"/>
    <w:rsid w:val="004736BE"/>
    <w:rsid w:val="0047556D"/>
    <w:rsid w:val="00475789"/>
    <w:rsid w:val="00475B5A"/>
    <w:rsid w:val="00476170"/>
    <w:rsid w:val="00477243"/>
    <w:rsid w:val="004801D4"/>
    <w:rsid w:val="00480284"/>
    <w:rsid w:val="00481DC4"/>
    <w:rsid w:val="004820B0"/>
    <w:rsid w:val="00482117"/>
    <w:rsid w:val="00482E2F"/>
    <w:rsid w:val="00484BE0"/>
    <w:rsid w:val="004859B4"/>
    <w:rsid w:val="00486ACD"/>
    <w:rsid w:val="004871C6"/>
    <w:rsid w:val="00487210"/>
    <w:rsid w:val="004876A1"/>
    <w:rsid w:val="00490B8D"/>
    <w:rsid w:val="00491C6C"/>
    <w:rsid w:val="0049255A"/>
    <w:rsid w:val="00492C65"/>
    <w:rsid w:val="0049403F"/>
    <w:rsid w:val="00494323"/>
    <w:rsid w:val="00494349"/>
    <w:rsid w:val="00494485"/>
    <w:rsid w:val="00494A6F"/>
    <w:rsid w:val="0049682B"/>
    <w:rsid w:val="00496B32"/>
    <w:rsid w:val="0049762B"/>
    <w:rsid w:val="004A0F27"/>
    <w:rsid w:val="004A0F37"/>
    <w:rsid w:val="004A0F68"/>
    <w:rsid w:val="004A1172"/>
    <w:rsid w:val="004A24B2"/>
    <w:rsid w:val="004A3608"/>
    <w:rsid w:val="004A455D"/>
    <w:rsid w:val="004A4FBD"/>
    <w:rsid w:val="004A76FF"/>
    <w:rsid w:val="004A7810"/>
    <w:rsid w:val="004A7E93"/>
    <w:rsid w:val="004B021E"/>
    <w:rsid w:val="004B0D34"/>
    <w:rsid w:val="004B2A28"/>
    <w:rsid w:val="004B3171"/>
    <w:rsid w:val="004B3CFB"/>
    <w:rsid w:val="004B5105"/>
    <w:rsid w:val="004B5D6B"/>
    <w:rsid w:val="004B5D76"/>
    <w:rsid w:val="004B76F8"/>
    <w:rsid w:val="004C1327"/>
    <w:rsid w:val="004C1FA6"/>
    <w:rsid w:val="004C2869"/>
    <w:rsid w:val="004C3C88"/>
    <w:rsid w:val="004C442E"/>
    <w:rsid w:val="004C45FF"/>
    <w:rsid w:val="004C4A0F"/>
    <w:rsid w:val="004C5CFD"/>
    <w:rsid w:val="004C71CB"/>
    <w:rsid w:val="004C7777"/>
    <w:rsid w:val="004D12C0"/>
    <w:rsid w:val="004D18EA"/>
    <w:rsid w:val="004D2541"/>
    <w:rsid w:val="004D2B29"/>
    <w:rsid w:val="004D30EE"/>
    <w:rsid w:val="004D31E6"/>
    <w:rsid w:val="004D3713"/>
    <w:rsid w:val="004D44AA"/>
    <w:rsid w:val="004D59D7"/>
    <w:rsid w:val="004D6254"/>
    <w:rsid w:val="004D70FD"/>
    <w:rsid w:val="004D7E99"/>
    <w:rsid w:val="004E00CE"/>
    <w:rsid w:val="004E13C8"/>
    <w:rsid w:val="004E2BDB"/>
    <w:rsid w:val="004E307B"/>
    <w:rsid w:val="004E32F0"/>
    <w:rsid w:val="004E33D0"/>
    <w:rsid w:val="004F02E0"/>
    <w:rsid w:val="004F0966"/>
    <w:rsid w:val="004F0FD5"/>
    <w:rsid w:val="004F3B24"/>
    <w:rsid w:val="004F435F"/>
    <w:rsid w:val="004F50AF"/>
    <w:rsid w:val="004F526B"/>
    <w:rsid w:val="004F590C"/>
    <w:rsid w:val="004F681D"/>
    <w:rsid w:val="004F6E14"/>
    <w:rsid w:val="005008B0"/>
    <w:rsid w:val="005020A1"/>
    <w:rsid w:val="0050228C"/>
    <w:rsid w:val="0050249A"/>
    <w:rsid w:val="00502857"/>
    <w:rsid w:val="005033EE"/>
    <w:rsid w:val="005044A9"/>
    <w:rsid w:val="00504A5F"/>
    <w:rsid w:val="00504F68"/>
    <w:rsid w:val="005054DC"/>
    <w:rsid w:val="00505994"/>
    <w:rsid w:val="00505FD4"/>
    <w:rsid w:val="005062F0"/>
    <w:rsid w:val="00506E25"/>
    <w:rsid w:val="005077AC"/>
    <w:rsid w:val="0051132C"/>
    <w:rsid w:val="005119D0"/>
    <w:rsid w:val="00513483"/>
    <w:rsid w:val="00513A5C"/>
    <w:rsid w:val="00514A55"/>
    <w:rsid w:val="00514B36"/>
    <w:rsid w:val="00514EF5"/>
    <w:rsid w:val="0051782D"/>
    <w:rsid w:val="0052087E"/>
    <w:rsid w:val="00521BC4"/>
    <w:rsid w:val="0052315E"/>
    <w:rsid w:val="005238AE"/>
    <w:rsid w:val="00523B73"/>
    <w:rsid w:val="00530ED3"/>
    <w:rsid w:val="00532D58"/>
    <w:rsid w:val="00533D2D"/>
    <w:rsid w:val="00534013"/>
    <w:rsid w:val="0053438E"/>
    <w:rsid w:val="005343E5"/>
    <w:rsid w:val="005346B7"/>
    <w:rsid w:val="005355EE"/>
    <w:rsid w:val="00535B16"/>
    <w:rsid w:val="005366D0"/>
    <w:rsid w:val="00537E27"/>
    <w:rsid w:val="00540B4D"/>
    <w:rsid w:val="00540FFA"/>
    <w:rsid w:val="00542930"/>
    <w:rsid w:val="005435B3"/>
    <w:rsid w:val="00545568"/>
    <w:rsid w:val="00550849"/>
    <w:rsid w:val="00550866"/>
    <w:rsid w:val="00554BF3"/>
    <w:rsid w:val="0055655F"/>
    <w:rsid w:val="0055657D"/>
    <w:rsid w:val="005579B9"/>
    <w:rsid w:val="00560D0D"/>
    <w:rsid w:val="00562D06"/>
    <w:rsid w:val="005632F1"/>
    <w:rsid w:val="00563C85"/>
    <w:rsid w:val="00564418"/>
    <w:rsid w:val="005644AD"/>
    <w:rsid w:val="00565FB1"/>
    <w:rsid w:val="005662FB"/>
    <w:rsid w:val="00567781"/>
    <w:rsid w:val="00567ECC"/>
    <w:rsid w:val="0057019C"/>
    <w:rsid w:val="005706FC"/>
    <w:rsid w:val="005713B1"/>
    <w:rsid w:val="0057254F"/>
    <w:rsid w:val="0057363E"/>
    <w:rsid w:val="00573B5C"/>
    <w:rsid w:val="00575904"/>
    <w:rsid w:val="0057624B"/>
    <w:rsid w:val="0057644D"/>
    <w:rsid w:val="0057649A"/>
    <w:rsid w:val="005818E9"/>
    <w:rsid w:val="00583090"/>
    <w:rsid w:val="005835F4"/>
    <w:rsid w:val="00583EFE"/>
    <w:rsid w:val="00584076"/>
    <w:rsid w:val="005841A3"/>
    <w:rsid w:val="00585436"/>
    <w:rsid w:val="00585D54"/>
    <w:rsid w:val="00586D9A"/>
    <w:rsid w:val="00587460"/>
    <w:rsid w:val="00590EAE"/>
    <w:rsid w:val="0059112A"/>
    <w:rsid w:val="0059116B"/>
    <w:rsid w:val="005914FD"/>
    <w:rsid w:val="00591B65"/>
    <w:rsid w:val="0059278A"/>
    <w:rsid w:val="00592A14"/>
    <w:rsid w:val="00593216"/>
    <w:rsid w:val="005933D3"/>
    <w:rsid w:val="00594BC3"/>
    <w:rsid w:val="00594DD8"/>
    <w:rsid w:val="00596CA7"/>
    <w:rsid w:val="00596DC8"/>
    <w:rsid w:val="00596E16"/>
    <w:rsid w:val="005972EB"/>
    <w:rsid w:val="00597A78"/>
    <w:rsid w:val="00597CD2"/>
    <w:rsid w:val="00597DC7"/>
    <w:rsid w:val="005A16A3"/>
    <w:rsid w:val="005A1C48"/>
    <w:rsid w:val="005A253A"/>
    <w:rsid w:val="005A2AD8"/>
    <w:rsid w:val="005A2DDF"/>
    <w:rsid w:val="005A3152"/>
    <w:rsid w:val="005A40AF"/>
    <w:rsid w:val="005A6064"/>
    <w:rsid w:val="005A64BF"/>
    <w:rsid w:val="005A72CC"/>
    <w:rsid w:val="005B0565"/>
    <w:rsid w:val="005B15A4"/>
    <w:rsid w:val="005B4421"/>
    <w:rsid w:val="005B513F"/>
    <w:rsid w:val="005B6F3B"/>
    <w:rsid w:val="005B7483"/>
    <w:rsid w:val="005B7929"/>
    <w:rsid w:val="005C0643"/>
    <w:rsid w:val="005C23AF"/>
    <w:rsid w:val="005C25D1"/>
    <w:rsid w:val="005C2C72"/>
    <w:rsid w:val="005C35A9"/>
    <w:rsid w:val="005C464B"/>
    <w:rsid w:val="005C4E5F"/>
    <w:rsid w:val="005C74A0"/>
    <w:rsid w:val="005D052C"/>
    <w:rsid w:val="005D08AE"/>
    <w:rsid w:val="005D16FE"/>
    <w:rsid w:val="005D4084"/>
    <w:rsid w:val="005D4777"/>
    <w:rsid w:val="005D4C2B"/>
    <w:rsid w:val="005D5784"/>
    <w:rsid w:val="005D6B2B"/>
    <w:rsid w:val="005D6E0A"/>
    <w:rsid w:val="005E22CD"/>
    <w:rsid w:val="005E37AB"/>
    <w:rsid w:val="005E384D"/>
    <w:rsid w:val="005E4A4D"/>
    <w:rsid w:val="005E51FB"/>
    <w:rsid w:val="005E6280"/>
    <w:rsid w:val="005E6B93"/>
    <w:rsid w:val="005E6F30"/>
    <w:rsid w:val="005E7953"/>
    <w:rsid w:val="005E7E82"/>
    <w:rsid w:val="005F2C42"/>
    <w:rsid w:val="005F3049"/>
    <w:rsid w:val="005F5039"/>
    <w:rsid w:val="005F6BAB"/>
    <w:rsid w:val="005F6C28"/>
    <w:rsid w:val="005F717D"/>
    <w:rsid w:val="005F74E7"/>
    <w:rsid w:val="005F7980"/>
    <w:rsid w:val="005F7AB6"/>
    <w:rsid w:val="005F7E3C"/>
    <w:rsid w:val="00600402"/>
    <w:rsid w:val="00600FA8"/>
    <w:rsid w:val="0060111D"/>
    <w:rsid w:val="006015BF"/>
    <w:rsid w:val="006039A6"/>
    <w:rsid w:val="00604A08"/>
    <w:rsid w:val="006063DA"/>
    <w:rsid w:val="00606CD0"/>
    <w:rsid w:val="00606CE3"/>
    <w:rsid w:val="00607251"/>
    <w:rsid w:val="00607837"/>
    <w:rsid w:val="006119F8"/>
    <w:rsid w:val="00611B6A"/>
    <w:rsid w:val="00611DD3"/>
    <w:rsid w:val="00611EF0"/>
    <w:rsid w:val="00612219"/>
    <w:rsid w:val="00612A87"/>
    <w:rsid w:val="00612E04"/>
    <w:rsid w:val="006151F8"/>
    <w:rsid w:val="0061629E"/>
    <w:rsid w:val="006173A4"/>
    <w:rsid w:val="006173E9"/>
    <w:rsid w:val="00617C44"/>
    <w:rsid w:val="00620086"/>
    <w:rsid w:val="00621639"/>
    <w:rsid w:val="006218D3"/>
    <w:rsid w:val="00622074"/>
    <w:rsid w:val="00622CE4"/>
    <w:rsid w:val="006234A7"/>
    <w:rsid w:val="00623F8E"/>
    <w:rsid w:val="00625052"/>
    <w:rsid w:val="00625917"/>
    <w:rsid w:val="0062789F"/>
    <w:rsid w:val="006278BD"/>
    <w:rsid w:val="00627AB5"/>
    <w:rsid w:val="006301BE"/>
    <w:rsid w:val="0063096E"/>
    <w:rsid w:val="00631969"/>
    <w:rsid w:val="00632188"/>
    <w:rsid w:val="00632B5B"/>
    <w:rsid w:val="00632DB2"/>
    <w:rsid w:val="00633349"/>
    <w:rsid w:val="006337AF"/>
    <w:rsid w:val="00633D61"/>
    <w:rsid w:val="0063402B"/>
    <w:rsid w:val="00634E8B"/>
    <w:rsid w:val="006352C9"/>
    <w:rsid w:val="006364A9"/>
    <w:rsid w:val="00636570"/>
    <w:rsid w:val="00636F40"/>
    <w:rsid w:val="00637859"/>
    <w:rsid w:val="00637901"/>
    <w:rsid w:val="00637E1B"/>
    <w:rsid w:val="006402DF"/>
    <w:rsid w:val="0064164B"/>
    <w:rsid w:val="006435EB"/>
    <w:rsid w:val="0064416A"/>
    <w:rsid w:val="00644468"/>
    <w:rsid w:val="00645F5E"/>
    <w:rsid w:val="00647B1E"/>
    <w:rsid w:val="00647C55"/>
    <w:rsid w:val="0065008B"/>
    <w:rsid w:val="00651443"/>
    <w:rsid w:val="00653721"/>
    <w:rsid w:val="00653A3B"/>
    <w:rsid w:val="00653FD9"/>
    <w:rsid w:val="006543A2"/>
    <w:rsid w:val="00654504"/>
    <w:rsid w:val="00654D42"/>
    <w:rsid w:val="006556BB"/>
    <w:rsid w:val="00656226"/>
    <w:rsid w:val="00656328"/>
    <w:rsid w:val="00656606"/>
    <w:rsid w:val="006568EA"/>
    <w:rsid w:val="006569B6"/>
    <w:rsid w:val="00656D0E"/>
    <w:rsid w:val="006601FA"/>
    <w:rsid w:val="00660279"/>
    <w:rsid w:val="00660A94"/>
    <w:rsid w:val="00660D13"/>
    <w:rsid w:val="006610B7"/>
    <w:rsid w:val="006622B9"/>
    <w:rsid w:val="00662943"/>
    <w:rsid w:val="00662E1E"/>
    <w:rsid w:val="0066371E"/>
    <w:rsid w:val="0066455B"/>
    <w:rsid w:val="006647BE"/>
    <w:rsid w:val="00666744"/>
    <w:rsid w:val="006707A0"/>
    <w:rsid w:val="00670BC4"/>
    <w:rsid w:val="006713F1"/>
    <w:rsid w:val="006718ED"/>
    <w:rsid w:val="006724AD"/>
    <w:rsid w:val="00672BAB"/>
    <w:rsid w:val="0067314A"/>
    <w:rsid w:val="00673D1E"/>
    <w:rsid w:val="00673EE5"/>
    <w:rsid w:val="0067557E"/>
    <w:rsid w:val="00675E9D"/>
    <w:rsid w:val="006779CF"/>
    <w:rsid w:val="00677A8F"/>
    <w:rsid w:val="00677D63"/>
    <w:rsid w:val="00677F8A"/>
    <w:rsid w:val="006821E3"/>
    <w:rsid w:val="00683AD6"/>
    <w:rsid w:val="006842AE"/>
    <w:rsid w:val="006846A6"/>
    <w:rsid w:val="006866C9"/>
    <w:rsid w:val="006875BA"/>
    <w:rsid w:val="0069097D"/>
    <w:rsid w:val="00693FEA"/>
    <w:rsid w:val="006945EC"/>
    <w:rsid w:val="00694C68"/>
    <w:rsid w:val="00694E8A"/>
    <w:rsid w:val="00695BC7"/>
    <w:rsid w:val="006A0952"/>
    <w:rsid w:val="006A34FA"/>
    <w:rsid w:val="006A511D"/>
    <w:rsid w:val="006A5773"/>
    <w:rsid w:val="006A5804"/>
    <w:rsid w:val="006A58F0"/>
    <w:rsid w:val="006A6262"/>
    <w:rsid w:val="006A7CE7"/>
    <w:rsid w:val="006B0372"/>
    <w:rsid w:val="006B0764"/>
    <w:rsid w:val="006B081C"/>
    <w:rsid w:val="006B4467"/>
    <w:rsid w:val="006B6C46"/>
    <w:rsid w:val="006B6E78"/>
    <w:rsid w:val="006B76AB"/>
    <w:rsid w:val="006B7970"/>
    <w:rsid w:val="006B7C93"/>
    <w:rsid w:val="006C0039"/>
    <w:rsid w:val="006C0D81"/>
    <w:rsid w:val="006C1927"/>
    <w:rsid w:val="006C20B9"/>
    <w:rsid w:val="006C2585"/>
    <w:rsid w:val="006C4008"/>
    <w:rsid w:val="006C4E2C"/>
    <w:rsid w:val="006C5931"/>
    <w:rsid w:val="006C73EF"/>
    <w:rsid w:val="006D1723"/>
    <w:rsid w:val="006D3B21"/>
    <w:rsid w:val="006D5D3F"/>
    <w:rsid w:val="006D5D99"/>
    <w:rsid w:val="006D60ED"/>
    <w:rsid w:val="006E1166"/>
    <w:rsid w:val="006E24D9"/>
    <w:rsid w:val="006E25BA"/>
    <w:rsid w:val="006E27C6"/>
    <w:rsid w:val="006E4834"/>
    <w:rsid w:val="006E596E"/>
    <w:rsid w:val="006E65E0"/>
    <w:rsid w:val="006F033F"/>
    <w:rsid w:val="006F24D8"/>
    <w:rsid w:val="006F33B8"/>
    <w:rsid w:val="006F4C9C"/>
    <w:rsid w:val="006F640F"/>
    <w:rsid w:val="006F64B8"/>
    <w:rsid w:val="006F6ECF"/>
    <w:rsid w:val="006F762A"/>
    <w:rsid w:val="00701B6B"/>
    <w:rsid w:val="007026CB"/>
    <w:rsid w:val="00702D07"/>
    <w:rsid w:val="0070384F"/>
    <w:rsid w:val="00703A9E"/>
    <w:rsid w:val="00703D6D"/>
    <w:rsid w:val="00704095"/>
    <w:rsid w:val="00704152"/>
    <w:rsid w:val="00704284"/>
    <w:rsid w:val="00704AC5"/>
    <w:rsid w:val="00704FB5"/>
    <w:rsid w:val="00706B71"/>
    <w:rsid w:val="0071022A"/>
    <w:rsid w:val="00711062"/>
    <w:rsid w:val="00711D06"/>
    <w:rsid w:val="00711F79"/>
    <w:rsid w:val="0071277A"/>
    <w:rsid w:val="00712EE5"/>
    <w:rsid w:val="00713493"/>
    <w:rsid w:val="00713494"/>
    <w:rsid w:val="007139FE"/>
    <w:rsid w:val="00713EA7"/>
    <w:rsid w:val="00714031"/>
    <w:rsid w:val="0071466E"/>
    <w:rsid w:val="00714843"/>
    <w:rsid w:val="00714A6C"/>
    <w:rsid w:val="00714CD3"/>
    <w:rsid w:val="0071582C"/>
    <w:rsid w:val="00716174"/>
    <w:rsid w:val="007203D8"/>
    <w:rsid w:val="007206A8"/>
    <w:rsid w:val="0072070F"/>
    <w:rsid w:val="00721032"/>
    <w:rsid w:val="0072116D"/>
    <w:rsid w:val="0072226F"/>
    <w:rsid w:val="00722B3F"/>
    <w:rsid w:val="0072318D"/>
    <w:rsid w:val="00725618"/>
    <w:rsid w:val="00725B78"/>
    <w:rsid w:val="00727082"/>
    <w:rsid w:val="00731936"/>
    <w:rsid w:val="0073233C"/>
    <w:rsid w:val="00732D0C"/>
    <w:rsid w:val="00733EAD"/>
    <w:rsid w:val="00734A93"/>
    <w:rsid w:val="00734F54"/>
    <w:rsid w:val="007358C1"/>
    <w:rsid w:val="00736D93"/>
    <w:rsid w:val="00737C04"/>
    <w:rsid w:val="00737F64"/>
    <w:rsid w:val="007422C9"/>
    <w:rsid w:val="00742553"/>
    <w:rsid w:val="00743EC6"/>
    <w:rsid w:val="00744110"/>
    <w:rsid w:val="00744595"/>
    <w:rsid w:val="00744C3C"/>
    <w:rsid w:val="00745C26"/>
    <w:rsid w:val="0074695A"/>
    <w:rsid w:val="00747A52"/>
    <w:rsid w:val="00750B58"/>
    <w:rsid w:val="00750F1E"/>
    <w:rsid w:val="00751AE4"/>
    <w:rsid w:val="00751C12"/>
    <w:rsid w:val="00752691"/>
    <w:rsid w:val="007528F2"/>
    <w:rsid w:val="00752B03"/>
    <w:rsid w:val="007543C1"/>
    <w:rsid w:val="007575C4"/>
    <w:rsid w:val="00757D63"/>
    <w:rsid w:val="00760699"/>
    <w:rsid w:val="00760987"/>
    <w:rsid w:val="00760C36"/>
    <w:rsid w:val="007610D4"/>
    <w:rsid w:val="00762675"/>
    <w:rsid w:val="00762A1B"/>
    <w:rsid w:val="00762D6D"/>
    <w:rsid w:val="0076361F"/>
    <w:rsid w:val="00763700"/>
    <w:rsid w:val="0076427C"/>
    <w:rsid w:val="00765217"/>
    <w:rsid w:val="007655C0"/>
    <w:rsid w:val="007659AA"/>
    <w:rsid w:val="00766334"/>
    <w:rsid w:val="007670F2"/>
    <w:rsid w:val="00767F22"/>
    <w:rsid w:val="00771A6A"/>
    <w:rsid w:val="0077266C"/>
    <w:rsid w:val="00772802"/>
    <w:rsid w:val="00772DE3"/>
    <w:rsid w:val="00775066"/>
    <w:rsid w:val="00776406"/>
    <w:rsid w:val="007770EE"/>
    <w:rsid w:val="0078005A"/>
    <w:rsid w:val="00781B6F"/>
    <w:rsid w:val="00781F9C"/>
    <w:rsid w:val="007820ED"/>
    <w:rsid w:val="00782A7C"/>
    <w:rsid w:val="00782DFD"/>
    <w:rsid w:val="00784424"/>
    <w:rsid w:val="00785474"/>
    <w:rsid w:val="00787235"/>
    <w:rsid w:val="0078772C"/>
    <w:rsid w:val="00787B99"/>
    <w:rsid w:val="0079046A"/>
    <w:rsid w:val="007907C8"/>
    <w:rsid w:val="00791D3F"/>
    <w:rsid w:val="007925B6"/>
    <w:rsid w:val="00792ABF"/>
    <w:rsid w:val="007934F5"/>
    <w:rsid w:val="0079421C"/>
    <w:rsid w:val="00794509"/>
    <w:rsid w:val="0079526D"/>
    <w:rsid w:val="00795A2C"/>
    <w:rsid w:val="00795F3D"/>
    <w:rsid w:val="00797309"/>
    <w:rsid w:val="00797390"/>
    <w:rsid w:val="007A0015"/>
    <w:rsid w:val="007A05B6"/>
    <w:rsid w:val="007A1C0A"/>
    <w:rsid w:val="007A1C59"/>
    <w:rsid w:val="007A1D4E"/>
    <w:rsid w:val="007A4397"/>
    <w:rsid w:val="007A5B41"/>
    <w:rsid w:val="007A5B57"/>
    <w:rsid w:val="007B15B4"/>
    <w:rsid w:val="007B3372"/>
    <w:rsid w:val="007B357A"/>
    <w:rsid w:val="007B3A76"/>
    <w:rsid w:val="007B5792"/>
    <w:rsid w:val="007B6AAE"/>
    <w:rsid w:val="007C1032"/>
    <w:rsid w:val="007C2934"/>
    <w:rsid w:val="007C31E2"/>
    <w:rsid w:val="007C3402"/>
    <w:rsid w:val="007C5CE1"/>
    <w:rsid w:val="007C5F8D"/>
    <w:rsid w:val="007C6F85"/>
    <w:rsid w:val="007D0569"/>
    <w:rsid w:val="007D16B1"/>
    <w:rsid w:val="007D19E4"/>
    <w:rsid w:val="007D2001"/>
    <w:rsid w:val="007D2C1F"/>
    <w:rsid w:val="007D3A64"/>
    <w:rsid w:val="007D5086"/>
    <w:rsid w:val="007D5591"/>
    <w:rsid w:val="007D7400"/>
    <w:rsid w:val="007D7761"/>
    <w:rsid w:val="007D79FF"/>
    <w:rsid w:val="007E02A7"/>
    <w:rsid w:val="007E11D7"/>
    <w:rsid w:val="007E19C4"/>
    <w:rsid w:val="007E283B"/>
    <w:rsid w:val="007E468A"/>
    <w:rsid w:val="007E4CA1"/>
    <w:rsid w:val="007E51A5"/>
    <w:rsid w:val="007E5379"/>
    <w:rsid w:val="007E557A"/>
    <w:rsid w:val="007E5629"/>
    <w:rsid w:val="007E5E62"/>
    <w:rsid w:val="007E69E6"/>
    <w:rsid w:val="007E7F4C"/>
    <w:rsid w:val="007F067D"/>
    <w:rsid w:val="007F2EC6"/>
    <w:rsid w:val="007F3018"/>
    <w:rsid w:val="007F3758"/>
    <w:rsid w:val="007F3BD5"/>
    <w:rsid w:val="007F3D70"/>
    <w:rsid w:val="007F4813"/>
    <w:rsid w:val="007F5E06"/>
    <w:rsid w:val="007F6332"/>
    <w:rsid w:val="007F6862"/>
    <w:rsid w:val="008013FC"/>
    <w:rsid w:val="00801B23"/>
    <w:rsid w:val="0080202C"/>
    <w:rsid w:val="008060C3"/>
    <w:rsid w:val="008063A1"/>
    <w:rsid w:val="008079CD"/>
    <w:rsid w:val="00807E95"/>
    <w:rsid w:val="00807F00"/>
    <w:rsid w:val="008117E6"/>
    <w:rsid w:val="00812095"/>
    <w:rsid w:val="008134BD"/>
    <w:rsid w:val="008139A5"/>
    <w:rsid w:val="00814656"/>
    <w:rsid w:val="0081598A"/>
    <w:rsid w:val="008169A8"/>
    <w:rsid w:val="00816DA8"/>
    <w:rsid w:val="00820E45"/>
    <w:rsid w:val="00821BBF"/>
    <w:rsid w:val="00821E2C"/>
    <w:rsid w:val="00822835"/>
    <w:rsid w:val="00823836"/>
    <w:rsid w:val="0082459B"/>
    <w:rsid w:val="00824902"/>
    <w:rsid w:val="00826758"/>
    <w:rsid w:val="00826A13"/>
    <w:rsid w:val="008313D1"/>
    <w:rsid w:val="00833045"/>
    <w:rsid w:val="00833261"/>
    <w:rsid w:val="008344AE"/>
    <w:rsid w:val="00834A7F"/>
    <w:rsid w:val="00834CEC"/>
    <w:rsid w:val="008353E0"/>
    <w:rsid w:val="00835EAA"/>
    <w:rsid w:val="00836179"/>
    <w:rsid w:val="008365F0"/>
    <w:rsid w:val="00836AF0"/>
    <w:rsid w:val="00836B6F"/>
    <w:rsid w:val="00841534"/>
    <w:rsid w:val="008423C3"/>
    <w:rsid w:val="00843F2E"/>
    <w:rsid w:val="008462C7"/>
    <w:rsid w:val="008462F1"/>
    <w:rsid w:val="00846930"/>
    <w:rsid w:val="0085066C"/>
    <w:rsid w:val="00850FDE"/>
    <w:rsid w:val="00852876"/>
    <w:rsid w:val="008543F5"/>
    <w:rsid w:val="00855004"/>
    <w:rsid w:val="008552F2"/>
    <w:rsid w:val="00855994"/>
    <w:rsid w:val="00855CD1"/>
    <w:rsid w:val="008565E7"/>
    <w:rsid w:val="008572C4"/>
    <w:rsid w:val="0085733E"/>
    <w:rsid w:val="0085765A"/>
    <w:rsid w:val="008604A8"/>
    <w:rsid w:val="00860E64"/>
    <w:rsid w:val="008613CE"/>
    <w:rsid w:val="008616F7"/>
    <w:rsid w:val="00861AFA"/>
    <w:rsid w:val="00863C61"/>
    <w:rsid w:val="00865522"/>
    <w:rsid w:val="008658B6"/>
    <w:rsid w:val="00865ADF"/>
    <w:rsid w:val="0086644C"/>
    <w:rsid w:val="008666B5"/>
    <w:rsid w:val="008703B3"/>
    <w:rsid w:val="008706EB"/>
    <w:rsid w:val="00871F13"/>
    <w:rsid w:val="0087202F"/>
    <w:rsid w:val="00872B72"/>
    <w:rsid w:val="008749AE"/>
    <w:rsid w:val="00875665"/>
    <w:rsid w:val="00876985"/>
    <w:rsid w:val="008771AF"/>
    <w:rsid w:val="00877DBC"/>
    <w:rsid w:val="008808E6"/>
    <w:rsid w:val="00883780"/>
    <w:rsid w:val="00883856"/>
    <w:rsid w:val="00883B99"/>
    <w:rsid w:val="00885066"/>
    <w:rsid w:val="00885AAD"/>
    <w:rsid w:val="00885F85"/>
    <w:rsid w:val="0088665E"/>
    <w:rsid w:val="008876DF"/>
    <w:rsid w:val="00887F48"/>
    <w:rsid w:val="00891DA4"/>
    <w:rsid w:val="008923C8"/>
    <w:rsid w:val="008924B5"/>
    <w:rsid w:val="00893260"/>
    <w:rsid w:val="008932A8"/>
    <w:rsid w:val="00893756"/>
    <w:rsid w:val="00893CFF"/>
    <w:rsid w:val="00893E9A"/>
    <w:rsid w:val="00894A9E"/>
    <w:rsid w:val="008950F6"/>
    <w:rsid w:val="00895175"/>
    <w:rsid w:val="008961E1"/>
    <w:rsid w:val="00896815"/>
    <w:rsid w:val="008A0653"/>
    <w:rsid w:val="008A0744"/>
    <w:rsid w:val="008A0A6E"/>
    <w:rsid w:val="008A0D0F"/>
    <w:rsid w:val="008A2F49"/>
    <w:rsid w:val="008A2FB3"/>
    <w:rsid w:val="008A398B"/>
    <w:rsid w:val="008A39AD"/>
    <w:rsid w:val="008A4A79"/>
    <w:rsid w:val="008A5601"/>
    <w:rsid w:val="008A58EB"/>
    <w:rsid w:val="008A59AD"/>
    <w:rsid w:val="008B0EEB"/>
    <w:rsid w:val="008B431D"/>
    <w:rsid w:val="008B4504"/>
    <w:rsid w:val="008B4DD0"/>
    <w:rsid w:val="008B51FD"/>
    <w:rsid w:val="008B5559"/>
    <w:rsid w:val="008B6269"/>
    <w:rsid w:val="008B6766"/>
    <w:rsid w:val="008B6981"/>
    <w:rsid w:val="008B70F5"/>
    <w:rsid w:val="008B7186"/>
    <w:rsid w:val="008B7192"/>
    <w:rsid w:val="008B7D40"/>
    <w:rsid w:val="008C1939"/>
    <w:rsid w:val="008C2130"/>
    <w:rsid w:val="008C3396"/>
    <w:rsid w:val="008C621C"/>
    <w:rsid w:val="008C697C"/>
    <w:rsid w:val="008C7448"/>
    <w:rsid w:val="008C75ED"/>
    <w:rsid w:val="008C7649"/>
    <w:rsid w:val="008C7AC7"/>
    <w:rsid w:val="008D028C"/>
    <w:rsid w:val="008D5D86"/>
    <w:rsid w:val="008E01B3"/>
    <w:rsid w:val="008E03B0"/>
    <w:rsid w:val="008E0991"/>
    <w:rsid w:val="008E1FCD"/>
    <w:rsid w:val="008E2A70"/>
    <w:rsid w:val="008E338E"/>
    <w:rsid w:val="008E37D6"/>
    <w:rsid w:val="008E43EB"/>
    <w:rsid w:val="008E4444"/>
    <w:rsid w:val="008E57FE"/>
    <w:rsid w:val="008E5C54"/>
    <w:rsid w:val="008E5DB7"/>
    <w:rsid w:val="008E6B56"/>
    <w:rsid w:val="008F14CC"/>
    <w:rsid w:val="008F1818"/>
    <w:rsid w:val="008F2665"/>
    <w:rsid w:val="008F2FFF"/>
    <w:rsid w:val="008F446B"/>
    <w:rsid w:val="008F507E"/>
    <w:rsid w:val="008F5251"/>
    <w:rsid w:val="008F5971"/>
    <w:rsid w:val="008F6376"/>
    <w:rsid w:val="008F6473"/>
    <w:rsid w:val="009005C6"/>
    <w:rsid w:val="00900CC2"/>
    <w:rsid w:val="009013A3"/>
    <w:rsid w:val="00901770"/>
    <w:rsid w:val="009019FB"/>
    <w:rsid w:val="00902AA5"/>
    <w:rsid w:val="009049B6"/>
    <w:rsid w:val="00904A45"/>
    <w:rsid w:val="009052B7"/>
    <w:rsid w:val="00905B05"/>
    <w:rsid w:val="0090753C"/>
    <w:rsid w:val="00907579"/>
    <w:rsid w:val="0090759D"/>
    <w:rsid w:val="00911093"/>
    <w:rsid w:val="0091156F"/>
    <w:rsid w:val="00911B66"/>
    <w:rsid w:val="009122D4"/>
    <w:rsid w:val="00912A7E"/>
    <w:rsid w:val="00915330"/>
    <w:rsid w:val="00916E69"/>
    <w:rsid w:val="00917525"/>
    <w:rsid w:val="00917671"/>
    <w:rsid w:val="0091777D"/>
    <w:rsid w:val="00917C39"/>
    <w:rsid w:val="0092057D"/>
    <w:rsid w:val="00920E6D"/>
    <w:rsid w:val="0092113B"/>
    <w:rsid w:val="009218DE"/>
    <w:rsid w:val="00922D00"/>
    <w:rsid w:val="009233CC"/>
    <w:rsid w:val="00923626"/>
    <w:rsid w:val="00923F17"/>
    <w:rsid w:val="009266DA"/>
    <w:rsid w:val="00927F35"/>
    <w:rsid w:val="00930DE8"/>
    <w:rsid w:val="009318DD"/>
    <w:rsid w:val="0093280B"/>
    <w:rsid w:val="00933835"/>
    <w:rsid w:val="00934FEB"/>
    <w:rsid w:val="009352C3"/>
    <w:rsid w:val="00935413"/>
    <w:rsid w:val="009355C2"/>
    <w:rsid w:val="00935F5D"/>
    <w:rsid w:val="0093669F"/>
    <w:rsid w:val="009368E0"/>
    <w:rsid w:val="0094090C"/>
    <w:rsid w:val="0094260B"/>
    <w:rsid w:val="00942661"/>
    <w:rsid w:val="00945307"/>
    <w:rsid w:val="0094558D"/>
    <w:rsid w:val="0094697C"/>
    <w:rsid w:val="00946FCE"/>
    <w:rsid w:val="00950334"/>
    <w:rsid w:val="00951072"/>
    <w:rsid w:val="009515BC"/>
    <w:rsid w:val="0095349A"/>
    <w:rsid w:val="00953B5B"/>
    <w:rsid w:val="00953ED0"/>
    <w:rsid w:val="0095492E"/>
    <w:rsid w:val="00955F7D"/>
    <w:rsid w:val="00960FDF"/>
    <w:rsid w:val="0096242F"/>
    <w:rsid w:val="00962E3B"/>
    <w:rsid w:val="00962FF5"/>
    <w:rsid w:val="0096341C"/>
    <w:rsid w:val="00964A4E"/>
    <w:rsid w:val="00965B02"/>
    <w:rsid w:val="00965C07"/>
    <w:rsid w:val="00965D2D"/>
    <w:rsid w:val="00967C86"/>
    <w:rsid w:val="00970A16"/>
    <w:rsid w:val="00971847"/>
    <w:rsid w:val="00972964"/>
    <w:rsid w:val="0097762F"/>
    <w:rsid w:val="00977B11"/>
    <w:rsid w:val="00977C0A"/>
    <w:rsid w:val="009806D2"/>
    <w:rsid w:val="009815DB"/>
    <w:rsid w:val="009816B8"/>
    <w:rsid w:val="00983B45"/>
    <w:rsid w:val="00983B5C"/>
    <w:rsid w:val="00985E6B"/>
    <w:rsid w:val="00986177"/>
    <w:rsid w:val="0098709A"/>
    <w:rsid w:val="0098766F"/>
    <w:rsid w:val="009905F3"/>
    <w:rsid w:val="00993912"/>
    <w:rsid w:val="00993ABC"/>
    <w:rsid w:val="00994050"/>
    <w:rsid w:val="0099556F"/>
    <w:rsid w:val="009962CF"/>
    <w:rsid w:val="009969D6"/>
    <w:rsid w:val="00997812"/>
    <w:rsid w:val="009A0CF2"/>
    <w:rsid w:val="009A12D7"/>
    <w:rsid w:val="009A4268"/>
    <w:rsid w:val="009A4543"/>
    <w:rsid w:val="009A48F3"/>
    <w:rsid w:val="009A4E8C"/>
    <w:rsid w:val="009A5DB1"/>
    <w:rsid w:val="009A7C5A"/>
    <w:rsid w:val="009A7E51"/>
    <w:rsid w:val="009B2040"/>
    <w:rsid w:val="009B21B9"/>
    <w:rsid w:val="009B2FAD"/>
    <w:rsid w:val="009B3494"/>
    <w:rsid w:val="009B44CB"/>
    <w:rsid w:val="009B4CD0"/>
    <w:rsid w:val="009B4DA7"/>
    <w:rsid w:val="009C21C6"/>
    <w:rsid w:val="009C3651"/>
    <w:rsid w:val="009C383B"/>
    <w:rsid w:val="009C3A80"/>
    <w:rsid w:val="009C41EC"/>
    <w:rsid w:val="009C45B8"/>
    <w:rsid w:val="009C5238"/>
    <w:rsid w:val="009C5D8F"/>
    <w:rsid w:val="009C755B"/>
    <w:rsid w:val="009C75F0"/>
    <w:rsid w:val="009C7893"/>
    <w:rsid w:val="009C79C9"/>
    <w:rsid w:val="009D12B4"/>
    <w:rsid w:val="009D1526"/>
    <w:rsid w:val="009D1E70"/>
    <w:rsid w:val="009D2135"/>
    <w:rsid w:val="009D21BF"/>
    <w:rsid w:val="009D2FA7"/>
    <w:rsid w:val="009D3673"/>
    <w:rsid w:val="009D4166"/>
    <w:rsid w:val="009D4CAE"/>
    <w:rsid w:val="009D55F9"/>
    <w:rsid w:val="009D5837"/>
    <w:rsid w:val="009D5A11"/>
    <w:rsid w:val="009D752D"/>
    <w:rsid w:val="009D765F"/>
    <w:rsid w:val="009D7760"/>
    <w:rsid w:val="009D7EA5"/>
    <w:rsid w:val="009E16E6"/>
    <w:rsid w:val="009E1C0D"/>
    <w:rsid w:val="009E1E62"/>
    <w:rsid w:val="009E2953"/>
    <w:rsid w:val="009E30CE"/>
    <w:rsid w:val="009E3414"/>
    <w:rsid w:val="009E4BA2"/>
    <w:rsid w:val="009E4CDF"/>
    <w:rsid w:val="009E738D"/>
    <w:rsid w:val="009F04C3"/>
    <w:rsid w:val="009F0760"/>
    <w:rsid w:val="009F0DA4"/>
    <w:rsid w:val="009F102B"/>
    <w:rsid w:val="009F3B29"/>
    <w:rsid w:val="009F3DC7"/>
    <w:rsid w:val="009F4860"/>
    <w:rsid w:val="009F4BF4"/>
    <w:rsid w:val="009F5BF2"/>
    <w:rsid w:val="009F7076"/>
    <w:rsid w:val="009F783C"/>
    <w:rsid w:val="009F7F13"/>
    <w:rsid w:val="009F7FF4"/>
    <w:rsid w:val="00A00057"/>
    <w:rsid w:val="00A00485"/>
    <w:rsid w:val="00A00EBA"/>
    <w:rsid w:val="00A01432"/>
    <w:rsid w:val="00A01690"/>
    <w:rsid w:val="00A01939"/>
    <w:rsid w:val="00A01A5F"/>
    <w:rsid w:val="00A025AC"/>
    <w:rsid w:val="00A026B2"/>
    <w:rsid w:val="00A02C96"/>
    <w:rsid w:val="00A02DEC"/>
    <w:rsid w:val="00A02E65"/>
    <w:rsid w:val="00A0340A"/>
    <w:rsid w:val="00A0440C"/>
    <w:rsid w:val="00A047AE"/>
    <w:rsid w:val="00A04C82"/>
    <w:rsid w:val="00A0585F"/>
    <w:rsid w:val="00A0694A"/>
    <w:rsid w:val="00A075C0"/>
    <w:rsid w:val="00A077AC"/>
    <w:rsid w:val="00A07A33"/>
    <w:rsid w:val="00A106D9"/>
    <w:rsid w:val="00A10A30"/>
    <w:rsid w:val="00A110DE"/>
    <w:rsid w:val="00A1137C"/>
    <w:rsid w:val="00A113D7"/>
    <w:rsid w:val="00A11F0F"/>
    <w:rsid w:val="00A149C2"/>
    <w:rsid w:val="00A1575C"/>
    <w:rsid w:val="00A16126"/>
    <w:rsid w:val="00A165DB"/>
    <w:rsid w:val="00A20043"/>
    <w:rsid w:val="00A2083D"/>
    <w:rsid w:val="00A21C6C"/>
    <w:rsid w:val="00A2365A"/>
    <w:rsid w:val="00A24133"/>
    <w:rsid w:val="00A24B81"/>
    <w:rsid w:val="00A262BF"/>
    <w:rsid w:val="00A27809"/>
    <w:rsid w:val="00A30533"/>
    <w:rsid w:val="00A3084A"/>
    <w:rsid w:val="00A3087F"/>
    <w:rsid w:val="00A3122E"/>
    <w:rsid w:val="00A317B0"/>
    <w:rsid w:val="00A31BF6"/>
    <w:rsid w:val="00A34591"/>
    <w:rsid w:val="00A34C62"/>
    <w:rsid w:val="00A34E44"/>
    <w:rsid w:val="00A35B8F"/>
    <w:rsid w:val="00A3640F"/>
    <w:rsid w:val="00A3708D"/>
    <w:rsid w:val="00A37ECF"/>
    <w:rsid w:val="00A40CE2"/>
    <w:rsid w:val="00A41F05"/>
    <w:rsid w:val="00A42666"/>
    <w:rsid w:val="00A42FAE"/>
    <w:rsid w:val="00A43175"/>
    <w:rsid w:val="00A43553"/>
    <w:rsid w:val="00A44891"/>
    <w:rsid w:val="00A45884"/>
    <w:rsid w:val="00A47176"/>
    <w:rsid w:val="00A475C5"/>
    <w:rsid w:val="00A4768C"/>
    <w:rsid w:val="00A47E50"/>
    <w:rsid w:val="00A50A68"/>
    <w:rsid w:val="00A50D3B"/>
    <w:rsid w:val="00A50E38"/>
    <w:rsid w:val="00A510C6"/>
    <w:rsid w:val="00A518AA"/>
    <w:rsid w:val="00A525E7"/>
    <w:rsid w:val="00A5292E"/>
    <w:rsid w:val="00A52C60"/>
    <w:rsid w:val="00A52F9E"/>
    <w:rsid w:val="00A53142"/>
    <w:rsid w:val="00A539ED"/>
    <w:rsid w:val="00A54658"/>
    <w:rsid w:val="00A56348"/>
    <w:rsid w:val="00A5703F"/>
    <w:rsid w:val="00A571F0"/>
    <w:rsid w:val="00A57D39"/>
    <w:rsid w:val="00A60B95"/>
    <w:rsid w:val="00A61825"/>
    <w:rsid w:val="00A61E2D"/>
    <w:rsid w:val="00A62496"/>
    <w:rsid w:val="00A6316B"/>
    <w:rsid w:val="00A633C6"/>
    <w:rsid w:val="00A65316"/>
    <w:rsid w:val="00A674FF"/>
    <w:rsid w:val="00A70284"/>
    <w:rsid w:val="00A70F69"/>
    <w:rsid w:val="00A72113"/>
    <w:rsid w:val="00A72611"/>
    <w:rsid w:val="00A7312E"/>
    <w:rsid w:val="00A73ABB"/>
    <w:rsid w:val="00A74A48"/>
    <w:rsid w:val="00A751A1"/>
    <w:rsid w:val="00A76D2C"/>
    <w:rsid w:val="00A77746"/>
    <w:rsid w:val="00A80459"/>
    <w:rsid w:val="00A806AA"/>
    <w:rsid w:val="00A8224E"/>
    <w:rsid w:val="00A83594"/>
    <w:rsid w:val="00A83BF6"/>
    <w:rsid w:val="00A84BAC"/>
    <w:rsid w:val="00A84C0D"/>
    <w:rsid w:val="00A84CBA"/>
    <w:rsid w:val="00A85BA3"/>
    <w:rsid w:val="00A87B4F"/>
    <w:rsid w:val="00A87F31"/>
    <w:rsid w:val="00A90D27"/>
    <w:rsid w:val="00A9103B"/>
    <w:rsid w:val="00A91284"/>
    <w:rsid w:val="00A918A7"/>
    <w:rsid w:val="00A92871"/>
    <w:rsid w:val="00A950DA"/>
    <w:rsid w:val="00A955EB"/>
    <w:rsid w:val="00A958A6"/>
    <w:rsid w:val="00A9591E"/>
    <w:rsid w:val="00AA084E"/>
    <w:rsid w:val="00AA1F49"/>
    <w:rsid w:val="00AA2053"/>
    <w:rsid w:val="00AA3A2E"/>
    <w:rsid w:val="00AA4099"/>
    <w:rsid w:val="00AA4619"/>
    <w:rsid w:val="00AA4D5A"/>
    <w:rsid w:val="00AA6835"/>
    <w:rsid w:val="00AA688A"/>
    <w:rsid w:val="00AA6913"/>
    <w:rsid w:val="00AB00F3"/>
    <w:rsid w:val="00AB0650"/>
    <w:rsid w:val="00AB1101"/>
    <w:rsid w:val="00AB1151"/>
    <w:rsid w:val="00AB1D9C"/>
    <w:rsid w:val="00AB2190"/>
    <w:rsid w:val="00AB2CA0"/>
    <w:rsid w:val="00AB39EB"/>
    <w:rsid w:val="00AB3F27"/>
    <w:rsid w:val="00AB3FD9"/>
    <w:rsid w:val="00AB7DE7"/>
    <w:rsid w:val="00AC01D4"/>
    <w:rsid w:val="00AC03AB"/>
    <w:rsid w:val="00AC0650"/>
    <w:rsid w:val="00AC07E0"/>
    <w:rsid w:val="00AC1BE7"/>
    <w:rsid w:val="00AC1F02"/>
    <w:rsid w:val="00AC275F"/>
    <w:rsid w:val="00AC3ADE"/>
    <w:rsid w:val="00AC3EE4"/>
    <w:rsid w:val="00AC4D72"/>
    <w:rsid w:val="00AC50A4"/>
    <w:rsid w:val="00AC5647"/>
    <w:rsid w:val="00AC5A95"/>
    <w:rsid w:val="00AC6074"/>
    <w:rsid w:val="00AC6471"/>
    <w:rsid w:val="00AC7F40"/>
    <w:rsid w:val="00AD0726"/>
    <w:rsid w:val="00AD1751"/>
    <w:rsid w:val="00AD1BA6"/>
    <w:rsid w:val="00AD2B6E"/>
    <w:rsid w:val="00AD340D"/>
    <w:rsid w:val="00AD3443"/>
    <w:rsid w:val="00AD34F6"/>
    <w:rsid w:val="00AD3E9B"/>
    <w:rsid w:val="00AD4B3C"/>
    <w:rsid w:val="00AD4DCD"/>
    <w:rsid w:val="00AD5047"/>
    <w:rsid w:val="00AD65A1"/>
    <w:rsid w:val="00AD66C0"/>
    <w:rsid w:val="00AD68A5"/>
    <w:rsid w:val="00AD73EF"/>
    <w:rsid w:val="00AD7E63"/>
    <w:rsid w:val="00AE147F"/>
    <w:rsid w:val="00AE1582"/>
    <w:rsid w:val="00AE185D"/>
    <w:rsid w:val="00AE1BFE"/>
    <w:rsid w:val="00AE22F5"/>
    <w:rsid w:val="00AE3842"/>
    <w:rsid w:val="00AE3D83"/>
    <w:rsid w:val="00AE4374"/>
    <w:rsid w:val="00AE466A"/>
    <w:rsid w:val="00AE47E9"/>
    <w:rsid w:val="00AE485C"/>
    <w:rsid w:val="00AE7D4F"/>
    <w:rsid w:val="00AE7FE4"/>
    <w:rsid w:val="00AF0117"/>
    <w:rsid w:val="00AF17D3"/>
    <w:rsid w:val="00AF1D77"/>
    <w:rsid w:val="00AF1E50"/>
    <w:rsid w:val="00AF286A"/>
    <w:rsid w:val="00AF38BA"/>
    <w:rsid w:val="00AF4808"/>
    <w:rsid w:val="00AF4F67"/>
    <w:rsid w:val="00AF5811"/>
    <w:rsid w:val="00AF6509"/>
    <w:rsid w:val="00B00BBE"/>
    <w:rsid w:val="00B016C9"/>
    <w:rsid w:val="00B02CA8"/>
    <w:rsid w:val="00B02F19"/>
    <w:rsid w:val="00B04449"/>
    <w:rsid w:val="00B0456E"/>
    <w:rsid w:val="00B0457D"/>
    <w:rsid w:val="00B053F4"/>
    <w:rsid w:val="00B06A05"/>
    <w:rsid w:val="00B06BF6"/>
    <w:rsid w:val="00B06F7F"/>
    <w:rsid w:val="00B06FAD"/>
    <w:rsid w:val="00B100F0"/>
    <w:rsid w:val="00B13078"/>
    <w:rsid w:val="00B13EFB"/>
    <w:rsid w:val="00B1402E"/>
    <w:rsid w:val="00B142FD"/>
    <w:rsid w:val="00B14865"/>
    <w:rsid w:val="00B1561B"/>
    <w:rsid w:val="00B16BB3"/>
    <w:rsid w:val="00B206A5"/>
    <w:rsid w:val="00B20B93"/>
    <w:rsid w:val="00B21D50"/>
    <w:rsid w:val="00B229BE"/>
    <w:rsid w:val="00B22F9B"/>
    <w:rsid w:val="00B22FD3"/>
    <w:rsid w:val="00B23747"/>
    <w:rsid w:val="00B23E0A"/>
    <w:rsid w:val="00B24090"/>
    <w:rsid w:val="00B257E3"/>
    <w:rsid w:val="00B260C7"/>
    <w:rsid w:val="00B27494"/>
    <w:rsid w:val="00B279B9"/>
    <w:rsid w:val="00B27BFD"/>
    <w:rsid w:val="00B304BF"/>
    <w:rsid w:val="00B3062C"/>
    <w:rsid w:val="00B307CA"/>
    <w:rsid w:val="00B30FD0"/>
    <w:rsid w:val="00B34F48"/>
    <w:rsid w:val="00B36C55"/>
    <w:rsid w:val="00B37F84"/>
    <w:rsid w:val="00B4117C"/>
    <w:rsid w:val="00B4151A"/>
    <w:rsid w:val="00B41DBF"/>
    <w:rsid w:val="00B44A7E"/>
    <w:rsid w:val="00B44B19"/>
    <w:rsid w:val="00B45DF2"/>
    <w:rsid w:val="00B47780"/>
    <w:rsid w:val="00B50D9D"/>
    <w:rsid w:val="00B51BA0"/>
    <w:rsid w:val="00B51BDC"/>
    <w:rsid w:val="00B535BD"/>
    <w:rsid w:val="00B53701"/>
    <w:rsid w:val="00B53910"/>
    <w:rsid w:val="00B539F7"/>
    <w:rsid w:val="00B5509D"/>
    <w:rsid w:val="00B56A26"/>
    <w:rsid w:val="00B56C5F"/>
    <w:rsid w:val="00B570C4"/>
    <w:rsid w:val="00B573E6"/>
    <w:rsid w:val="00B6110A"/>
    <w:rsid w:val="00B6176A"/>
    <w:rsid w:val="00B6301A"/>
    <w:rsid w:val="00B633CE"/>
    <w:rsid w:val="00B63798"/>
    <w:rsid w:val="00B642FB"/>
    <w:rsid w:val="00B64799"/>
    <w:rsid w:val="00B64845"/>
    <w:rsid w:val="00B64CAD"/>
    <w:rsid w:val="00B651FA"/>
    <w:rsid w:val="00B656B9"/>
    <w:rsid w:val="00B66751"/>
    <w:rsid w:val="00B66B7C"/>
    <w:rsid w:val="00B66CD7"/>
    <w:rsid w:val="00B67AA6"/>
    <w:rsid w:val="00B7066C"/>
    <w:rsid w:val="00B717D8"/>
    <w:rsid w:val="00B718E0"/>
    <w:rsid w:val="00B72DF3"/>
    <w:rsid w:val="00B74146"/>
    <w:rsid w:val="00B747A3"/>
    <w:rsid w:val="00B753D3"/>
    <w:rsid w:val="00B75A27"/>
    <w:rsid w:val="00B75E52"/>
    <w:rsid w:val="00B76F6C"/>
    <w:rsid w:val="00B8080B"/>
    <w:rsid w:val="00B811EF"/>
    <w:rsid w:val="00B81568"/>
    <w:rsid w:val="00B82740"/>
    <w:rsid w:val="00B82B06"/>
    <w:rsid w:val="00B8310D"/>
    <w:rsid w:val="00B831B9"/>
    <w:rsid w:val="00B8431A"/>
    <w:rsid w:val="00B85791"/>
    <w:rsid w:val="00B86EF1"/>
    <w:rsid w:val="00B87671"/>
    <w:rsid w:val="00B90487"/>
    <w:rsid w:val="00B90674"/>
    <w:rsid w:val="00B91F77"/>
    <w:rsid w:val="00B91FFF"/>
    <w:rsid w:val="00B934E3"/>
    <w:rsid w:val="00B93CCF"/>
    <w:rsid w:val="00B94323"/>
    <w:rsid w:val="00B94444"/>
    <w:rsid w:val="00B9566B"/>
    <w:rsid w:val="00B95F92"/>
    <w:rsid w:val="00B961B7"/>
    <w:rsid w:val="00B963D4"/>
    <w:rsid w:val="00B975C8"/>
    <w:rsid w:val="00B9772B"/>
    <w:rsid w:val="00BA1C01"/>
    <w:rsid w:val="00BA2DEF"/>
    <w:rsid w:val="00BA35F2"/>
    <w:rsid w:val="00BA42FB"/>
    <w:rsid w:val="00BA4768"/>
    <w:rsid w:val="00BA4861"/>
    <w:rsid w:val="00BA4A92"/>
    <w:rsid w:val="00BA516F"/>
    <w:rsid w:val="00BA628C"/>
    <w:rsid w:val="00BA7059"/>
    <w:rsid w:val="00BA7387"/>
    <w:rsid w:val="00BB0051"/>
    <w:rsid w:val="00BB02C6"/>
    <w:rsid w:val="00BB0EA1"/>
    <w:rsid w:val="00BB0EB7"/>
    <w:rsid w:val="00BB1082"/>
    <w:rsid w:val="00BB1755"/>
    <w:rsid w:val="00BB2127"/>
    <w:rsid w:val="00BB3805"/>
    <w:rsid w:val="00BB4109"/>
    <w:rsid w:val="00BB4589"/>
    <w:rsid w:val="00BB468B"/>
    <w:rsid w:val="00BB52A5"/>
    <w:rsid w:val="00BB5893"/>
    <w:rsid w:val="00BB6740"/>
    <w:rsid w:val="00BB72D9"/>
    <w:rsid w:val="00BB7EA1"/>
    <w:rsid w:val="00BB7EDA"/>
    <w:rsid w:val="00BB7F81"/>
    <w:rsid w:val="00BC045B"/>
    <w:rsid w:val="00BC2059"/>
    <w:rsid w:val="00BC261E"/>
    <w:rsid w:val="00BC269B"/>
    <w:rsid w:val="00BC27D2"/>
    <w:rsid w:val="00BC299D"/>
    <w:rsid w:val="00BC44BA"/>
    <w:rsid w:val="00BC4D71"/>
    <w:rsid w:val="00BC5C65"/>
    <w:rsid w:val="00BC69D9"/>
    <w:rsid w:val="00BC6D0F"/>
    <w:rsid w:val="00BD085F"/>
    <w:rsid w:val="00BD087B"/>
    <w:rsid w:val="00BD1F07"/>
    <w:rsid w:val="00BD35E1"/>
    <w:rsid w:val="00BD3A56"/>
    <w:rsid w:val="00BD54FC"/>
    <w:rsid w:val="00BD60F3"/>
    <w:rsid w:val="00BD63C3"/>
    <w:rsid w:val="00BD67CE"/>
    <w:rsid w:val="00BD70BA"/>
    <w:rsid w:val="00BD76A4"/>
    <w:rsid w:val="00BE0186"/>
    <w:rsid w:val="00BE1C8A"/>
    <w:rsid w:val="00BE2069"/>
    <w:rsid w:val="00BE4857"/>
    <w:rsid w:val="00BE5847"/>
    <w:rsid w:val="00BE5BE0"/>
    <w:rsid w:val="00BE5CA2"/>
    <w:rsid w:val="00BE5D1D"/>
    <w:rsid w:val="00BE6827"/>
    <w:rsid w:val="00BE697B"/>
    <w:rsid w:val="00BE6E79"/>
    <w:rsid w:val="00BE70E8"/>
    <w:rsid w:val="00BF0E76"/>
    <w:rsid w:val="00BF19DC"/>
    <w:rsid w:val="00BF2B3E"/>
    <w:rsid w:val="00BF2DAF"/>
    <w:rsid w:val="00BF2F39"/>
    <w:rsid w:val="00BF4E1B"/>
    <w:rsid w:val="00BF5AB9"/>
    <w:rsid w:val="00BF79A3"/>
    <w:rsid w:val="00BF7A36"/>
    <w:rsid w:val="00C01083"/>
    <w:rsid w:val="00C041D5"/>
    <w:rsid w:val="00C044F7"/>
    <w:rsid w:val="00C0480F"/>
    <w:rsid w:val="00C04C9A"/>
    <w:rsid w:val="00C05E12"/>
    <w:rsid w:val="00C06A2F"/>
    <w:rsid w:val="00C1043C"/>
    <w:rsid w:val="00C10D90"/>
    <w:rsid w:val="00C12564"/>
    <w:rsid w:val="00C12A51"/>
    <w:rsid w:val="00C12C65"/>
    <w:rsid w:val="00C12CD1"/>
    <w:rsid w:val="00C1591E"/>
    <w:rsid w:val="00C15EDD"/>
    <w:rsid w:val="00C1601B"/>
    <w:rsid w:val="00C173EE"/>
    <w:rsid w:val="00C20D36"/>
    <w:rsid w:val="00C21038"/>
    <w:rsid w:val="00C2286B"/>
    <w:rsid w:val="00C2396B"/>
    <w:rsid w:val="00C26865"/>
    <w:rsid w:val="00C26E4B"/>
    <w:rsid w:val="00C2785F"/>
    <w:rsid w:val="00C30BA6"/>
    <w:rsid w:val="00C31467"/>
    <w:rsid w:val="00C32E6D"/>
    <w:rsid w:val="00C33B06"/>
    <w:rsid w:val="00C33CB1"/>
    <w:rsid w:val="00C33F0C"/>
    <w:rsid w:val="00C34CCB"/>
    <w:rsid w:val="00C34D57"/>
    <w:rsid w:val="00C35382"/>
    <w:rsid w:val="00C35408"/>
    <w:rsid w:val="00C35515"/>
    <w:rsid w:val="00C35807"/>
    <w:rsid w:val="00C35A4B"/>
    <w:rsid w:val="00C36696"/>
    <w:rsid w:val="00C36720"/>
    <w:rsid w:val="00C36777"/>
    <w:rsid w:val="00C36FA8"/>
    <w:rsid w:val="00C37518"/>
    <w:rsid w:val="00C37F00"/>
    <w:rsid w:val="00C4090B"/>
    <w:rsid w:val="00C421C9"/>
    <w:rsid w:val="00C42A27"/>
    <w:rsid w:val="00C42A3A"/>
    <w:rsid w:val="00C42D47"/>
    <w:rsid w:val="00C42FC5"/>
    <w:rsid w:val="00C437C6"/>
    <w:rsid w:val="00C4517F"/>
    <w:rsid w:val="00C45232"/>
    <w:rsid w:val="00C46646"/>
    <w:rsid w:val="00C46AA1"/>
    <w:rsid w:val="00C46E94"/>
    <w:rsid w:val="00C4704E"/>
    <w:rsid w:val="00C4713F"/>
    <w:rsid w:val="00C5090C"/>
    <w:rsid w:val="00C51509"/>
    <w:rsid w:val="00C52097"/>
    <w:rsid w:val="00C52BA5"/>
    <w:rsid w:val="00C52F47"/>
    <w:rsid w:val="00C5321A"/>
    <w:rsid w:val="00C53323"/>
    <w:rsid w:val="00C53F9A"/>
    <w:rsid w:val="00C5400B"/>
    <w:rsid w:val="00C54D8C"/>
    <w:rsid w:val="00C55296"/>
    <w:rsid w:val="00C55398"/>
    <w:rsid w:val="00C56828"/>
    <w:rsid w:val="00C56AF6"/>
    <w:rsid w:val="00C56F43"/>
    <w:rsid w:val="00C56F74"/>
    <w:rsid w:val="00C57493"/>
    <w:rsid w:val="00C605E6"/>
    <w:rsid w:val="00C60AA2"/>
    <w:rsid w:val="00C61242"/>
    <w:rsid w:val="00C61F36"/>
    <w:rsid w:val="00C64533"/>
    <w:rsid w:val="00C64693"/>
    <w:rsid w:val="00C64D07"/>
    <w:rsid w:val="00C653CC"/>
    <w:rsid w:val="00C66CEF"/>
    <w:rsid w:val="00C670FE"/>
    <w:rsid w:val="00C6758A"/>
    <w:rsid w:val="00C70DE0"/>
    <w:rsid w:val="00C71087"/>
    <w:rsid w:val="00C71E3C"/>
    <w:rsid w:val="00C73C17"/>
    <w:rsid w:val="00C75492"/>
    <w:rsid w:val="00C76F93"/>
    <w:rsid w:val="00C77037"/>
    <w:rsid w:val="00C77C78"/>
    <w:rsid w:val="00C8146C"/>
    <w:rsid w:val="00C8231E"/>
    <w:rsid w:val="00C846DD"/>
    <w:rsid w:val="00C85CA6"/>
    <w:rsid w:val="00C85E3F"/>
    <w:rsid w:val="00C8658F"/>
    <w:rsid w:val="00C873DA"/>
    <w:rsid w:val="00C90A7F"/>
    <w:rsid w:val="00C9147E"/>
    <w:rsid w:val="00C925ED"/>
    <w:rsid w:val="00C92D34"/>
    <w:rsid w:val="00C92FCE"/>
    <w:rsid w:val="00C9339F"/>
    <w:rsid w:val="00C95976"/>
    <w:rsid w:val="00C96618"/>
    <w:rsid w:val="00C96A10"/>
    <w:rsid w:val="00C9753B"/>
    <w:rsid w:val="00CA0C87"/>
    <w:rsid w:val="00CA19CD"/>
    <w:rsid w:val="00CA1DC1"/>
    <w:rsid w:val="00CA1F28"/>
    <w:rsid w:val="00CA2093"/>
    <w:rsid w:val="00CA20F3"/>
    <w:rsid w:val="00CA249F"/>
    <w:rsid w:val="00CA2747"/>
    <w:rsid w:val="00CA2B52"/>
    <w:rsid w:val="00CA2BE4"/>
    <w:rsid w:val="00CA4A62"/>
    <w:rsid w:val="00CA561E"/>
    <w:rsid w:val="00CA5B58"/>
    <w:rsid w:val="00CA659E"/>
    <w:rsid w:val="00CA6A39"/>
    <w:rsid w:val="00CA7DAD"/>
    <w:rsid w:val="00CB0E83"/>
    <w:rsid w:val="00CB23DD"/>
    <w:rsid w:val="00CB2757"/>
    <w:rsid w:val="00CB2FE7"/>
    <w:rsid w:val="00CB3B57"/>
    <w:rsid w:val="00CB42AE"/>
    <w:rsid w:val="00CB5100"/>
    <w:rsid w:val="00CB56B9"/>
    <w:rsid w:val="00CB6768"/>
    <w:rsid w:val="00CB768F"/>
    <w:rsid w:val="00CC0848"/>
    <w:rsid w:val="00CC17DB"/>
    <w:rsid w:val="00CC20D5"/>
    <w:rsid w:val="00CC2CF9"/>
    <w:rsid w:val="00CC2F01"/>
    <w:rsid w:val="00CC5661"/>
    <w:rsid w:val="00CC586C"/>
    <w:rsid w:val="00CC5BCB"/>
    <w:rsid w:val="00CC6453"/>
    <w:rsid w:val="00CD2D8A"/>
    <w:rsid w:val="00CD31EA"/>
    <w:rsid w:val="00CD36D8"/>
    <w:rsid w:val="00CD4B6F"/>
    <w:rsid w:val="00CD5817"/>
    <w:rsid w:val="00CD692F"/>
    <w:rsid w:val="00CE0392"/>
    <w:rsid w:val="00CE184D"/>
    <w:rsid w:val="00CE2303"/>
    <w:rsid w:val="00CE2604"/>
    <w:rsid w:val="00CE2A86"/>
    <w:rsid w:val="00CE34B8"/>
    <w:rsid w:val="00CE392B"/>
    <w:rsid w:val="00CE46E3"/>
    <w:rsid w:val="00CE5481"/>
    <w:rsid w:val="00CE5866"/>
    <w:rsid w:val="00CF003F"/>
    <w:rsid w:val="00CF0045"/>
    <w:rsid w:val="00CF019D"/>
    <w:rsid w:val="00CF11FA"/>
    <w:rsid w:val="00CF7194"/>
    <w:rsid w:val="00CF744B"/>
    <w:rsid w:val="00CF74AE"/>
    <w:rsid w:val="00CF75E6"/>
    <w:rsid w:val="00CF7C90"/>
    <w:rsid w:val="00CF7EA0"/>
    <w:rsid w:val="00D00393"/>
    <w:rsid w:val="00D00600"/>
    <w:rsid w:val="00D00A29"/>
    <w:rsid w:val="00D02612"/>
    <w:rsid w:val="00D0329F"/>
    <w:rsid w:val="00D041D1"/>
    <w:rsid w:val="00D04372"/>
    <w:rsid w:val="00D04F9C"/>
    <w:rsid w:val="00D05DB1"/>
    <w:rsid w:val="00D06299"/>
    <w:rsid w:val="00D0750D"/>
    <w:rsid w:val="00D07781"/>
    <w:rsid w:val="00D1045D"/>
    <w:rsid w:val="00D133AA"/>
    <w:rsid w:val="00D13B0B"/>
    <w:rsid w:val="00D13CCF"/>
    <w:rsid w:val="00D14CF7"/>
    <w:rsid w:val="00D1576E"/>
    <w:rsid w:val="00D15943"/>
    <w:rsid w:val="00D15BBC"/>
    <w:rsid w:val="00D15E67"/>
    <w:rsid w:val="00D170C5"/>
    <w:rsid w:val="00D17767"/>
    <w:rsid w:val="00D17F09"/>
    <w:rsid w:val="00D2057B"/>
    <w:rsid w:val="00D20ABB"/>
    <w:rsid w:val="00D24AEE"/>
    <w:rsid w:val="00D25315"/>
    <w:rsid w:val="00D26A33"/>
    <w:rsid w:val="00D27CA4"/>
    <w:rsid w:val="00D30168"/>
    <w:rsid w:val="00D3073E"/>
    <w:rsid w:val="00D30EC2"/>
    <w:rsid w:val="00D31676"/>
    <w:rsid w:val="00D316C8"/>
    <w:rsid w:val="00D337D5"/>
    <w:rsid w:val="00D33FB9"/>
    <w:rsid w:val="00D34817"/>
    <w:rsid w:val="00D3504E"/>
    <w:rsid w:val="00D365BB"/>
    <w:rsid w:val="00D36F8C"/>
    <w:rsid w:val="00D3795A"/>
    <w:rsid w:val="00D37AB5"/>
    <w:rsid w:val="00D40212"/>
    <w:rsid w:val="00D404D9"/>
    <w:rsid w:val="00D40C74"/>
    <w:rsid w:val="00D43282"/>
    <w:rsid w:val="00D43EA4"/>
    <w:rsid w:val="00D44508"/>
    <w:rsid w:val="00D44776"/>
    <w:rsid w:val="00D44D8C"/>
    <w:rsid w:val="00D46406"/>
    <w:rsid w:val="00D46723"/>
    <w:rsid w:val="00D476E4"/>
    <w:rsid w:val="00D47810"/>
    <w:rsid w:val="00D47B3B"/>
    <w:rsid w:val="00D50FB8"/>
    <w:rsid w:val="00D5128E"/>
    <w:rsid w:val="00D52FD0"/>
    <w:rsid w:val="00D535E4"/>
    <w:rsid w:val="00D53C9E"/>
    <w:rsid w:val="00D53D9D"/>
    <w:rsid w:val="00D54385"/>
    <w:rsid w:val="00D6011B"/>
    <w:rsid w:val="00D606D9"/>
    <w:rsid w:val="00D61591"/>
    <w:rsid w:val="00D6259C"/>
    <w:rsid w:val="00D63630"/>
    <w:rsid w:val="00D63B91"/>
    <w:rsid w:val="00D64A4A"/>
    <w:rsid w:val="00D657C5"/>
    <w:rsid w:val="00D659F7"/>
    <w:rsid w:val="00D6679C"/>
    <w:rsid w:val="00D66B09"/>
    <w:rsid w:val="00D67C3D"/>
    <w:rsid w:val="00D70036"/>
    <w:rsid w:val="00D72F5D"/>
    <w:rsid w:val="00D7309F"/>
    <w:rsid w:val="00D735F7"/>
    <w:rsid w:val="00D7370C"/>
    <w:rsid w:val="00D73EE6"/>
    <w:rsid w:val="00D73FE3"/>
    <w:rsid w:val="00D742D2"/>
    <w:rsid w:val="00D744DC"/>
    <w:rsid w:val="00D74556"/>
    <w:rsid w:val="00D7552E"/>
    <w:rsid w:val="00D75CF7"/>
    <w:rsid w:val="00D75F59"/>
    <w:rsid w:val="00D764CC"/>
    <w:rsid w:val="00D776C3"/>
    <w:rsid w:val="00D80153"/>
    <w:rsid w:val="00D80933"/>
    <w:rsid w:val="00D814BC"/>
    <w:rsid w:val="00D81AC7"/>
    <w:rsid w:val="00D83E45"/>
    <w:rsid w:val="00D842C5"/>
    <w:rsid w:val="00D842CD"/>
    <w:rsid w:val="00D8495C"/>
    <w:rsid w:val="00D86737"/>
    <w:rsid w:val="00D8696A"/>
    <w:rsid w:val="00D875FD"/>
    <w:rsid w:val="00D90419"/>
    <w:rsid w:val="00D90551"/>
    <w:rsid w:val="00D90F5A"/>
    <w:rsid w:val="00D9153B"/>
    <w:rsid w:val="00D9160A"/>
    <w:rsid w:val="00D9193A"/>
    <w:rsid w:val="00D95903"/>
    <w:rsid w:val="00D95D78"/>
    <w:rsid w:val="00DA0810"/>
    <w:rsid w:val="00DA12D6"/>
    <w:rsid w:val="00DA2615"/>
    <w:rsid w:val="00DA37B7"/>
    <w:rsid w:val="00DA3FCE"/>
    <w:rsid w:val="00DA4B42"/>
    <w:rsid w:val="00DA57DA"/>
    <w:rsid w:val="00DA695B"/>
    <w:rsid w:val="00DA7865"/>
    <w:rsid w:val="00DB0673"/>
    <w:rsid w:val="00DB1631"/>
    <w:rsid w:val="00DB2BE7"/>
    <w:rsid w:val="00DB40EF"/>
    <w:rsid w:val="00DB4203"/>
    <w:rsid w:val="00DB428C"/>
    <w:rsid w:val="00DB6B88"/>
    <w:rsid w:val="00DB6CCB"/>
    <w:rsid w:val="00DB7CA1"/>
    <w:rsid w:val="00DC094F"/>
    <w:rsid w:val="00DC1333"/>
    <w:rsid w:val="00DC185F"/>
    <w:rsid w:val="00DC24B5"/>
    <w:rsid w:val="00DC25DA"/>
    <w:rsid w:val="00DC3FFB"/>
    <w:rsid w:val="00DC410C"/>
    <w:rsid w:val="00DC4325"/>
    <w:rsid w:val="00DC4915"/>
    <w:rsid w:val="00DC4C59"/>
    <w:rsid w:val="00DC5149"/>
    <w:rsid w:val="00DC5B77"/>
    <w:rsid w:val="00DC5D9A"/>
    <w:rsid w:val="00DC68E1"/>
    <w:rsid w:val="00DC7FCE"/>
    <w:rsid w:val="00DD0452"/>
    <w:rsid w:val="00DD0700"/>
    <w:rsid w:val="00DD0F08"/>
    <w:rsid w:val="00DD1663"/>
    <w:rsid w:val="00DD1B88"/>
    <w:rsid w:val="00DD334C"/>
    <w:rsid w:val="00DD34E8"/>
    <w:rsid w:val="00DD34F8"/>
    <w:rsid w:val="00DD3C08"/>
    <w:rsid w:val="00DE0476"/>
    <w:rsid w:val="00DE1189"/>
    <w:rsid w:val="00DE1B2F"/>
    <w:rsid w:val="00DE1C5A"/>
    <w:rsid w:val="00DE2AAC"/>
    <w:rsid w:val="00DE2AEC"/>
    <w:rsid w:val="00DE3889"/>
    <w:rsid w:val="00DE4B9B"/>
    <w:rsid w:val="00DE54F2"/>
    <w:rsid w:val="00DE5E04"/>
    <w:rsid w:val="00DE6634"/>
    <w:rsid w:val="00DE7872"/>
    <w:rsid w:val="00DF052A"/>
    <w:rsid w:val="00DF1125"/>
    <w:rsid w:val="00DF2088"/>
    <w:rsid w:val="00DF22E5"/>
    <w:rsid w:val="00DF27AC"/>
    <w:rsid w:val="00DF28E7"/>
    <w:rsid w:val="00DF2FD1"/>
    <w:rsid w:val="00DF3441"/>
    <w:rsid w:val="00DF399A"/>
    <w:rsid w:val="00DF39FB"/>
    <w:rsid w:val="00DF447B"/>
    <w:rsid w:val="00DF4DCA"/>
    <w:rsid w:val="00DF5A9B"/>
    <w:rsid w:val="00DF6280"/>
    <w:rsid w:val="00DF6E8D"/>
    <w:rsid w:val="00DF7B14"/>
    <w:rsid w:val="00DF7B16"/>
    <w:rsid w:val="00E00009"/>
    <w:rsid w:val="00E01EF4"/>
    <w:rsid w:val="00E022B9"/>
    <w:rsid w:val="00E02A90"/>
    <w:rsid w:val="00E02CF2"/>
    <w:rsid w:val="00E035EE"/>
    <w:rsid w:val="00E04947"/>
    <w:rsid w:val="00E05041"/>
    <w:rsid w:val="00E057E9"/>
    <w:rsid w:val="00E064D9"/>
    <w:rsid w:val="00E069F7"/>
    <w:rsid w:val="00E06C35"/>
    <w:rsid w:val="00E0710D"/>
    <w:rsid w:val="00E0729F"/>
    <w:rsid w:val="00E07F71"/>
    <w:rsid w:val="00E101C6"/>
    <w:rsid w:val="00E10317"/>
    <w:rsid w:val="00E10658"/>
    <w:rsid w:val="00E113E4"/>
    <w:rsid w:val="00E114D8"/>
    <w:rsid w:val="00E116ED"/>
    <w:rsid w:val="00E1256E"/>
    <w:rsid w:val="00E1347F"/>
    <w:rsid w:val="00E1621B"/>
    <w:rsid w:val="00E16BC4"/>
    <w:rsid w:val="00E21114"/>
    <w:rsid w:val="00E212FE"/>
    <w:rsid w:val="00E22B84"/>
    <w:rsid w:val="00E22CA6"/>
    <w:rsid w:val="00E25363"/>
    <w:rsid w:val="00E25E8A"/>
    <w:rsid w:val="00E26045"/>
    <w:rsid w:val="00E26BDB"/>
    <w:rsid w:val="00E26DF9"/>
    <w:rsid w:val="00E27298"/>
    <w:rsid w:val="00E27304"/>
    <w:rsid w:val="00E27E57"/>
    <w:rsid w:val="00E304D5"/>
    <w:rsid w:val="00E307BE"/>
    <w:rsid w:val="00E30CC7"/>
    <w:rsid w:val="00E33084"/>
    <w:rsid w:val="00E337F5"/>
    <w:rsid w:val="00E33938"/>
    <w:rsid w:val="00E339E4"/>
    <w:rsid w:val="00E34EBC"/>
    <w:rsid w:val="00E3529F"/>
    <w:rsid w:val="00E352D0"/>
    <w:rsid w:val="00E37211"/>
    <w:rsid w:val="00E37567"/>
    <w:rsid w:val="00E37848"/>
    <w:rsid w:val="00E4034D"/>
    <w:rsid w:val="00E40366"/>
    <w:rsid w:val="00E404B3"/>
    <w:rsid w:val="00E41EE7"/>
    <w:rsid w:val="00E42084"/>
    <w:rsid w:val="00E44854"/>
    <w:rsid w:val="00E4540D"/>
    <w:rsid w:val="00E46CA7"/>
    <w:rsid w:val="00E47C56"/>
    <w:rsid w:val="00E50B82"/>
    <w:rsid w:val="00E5135E"/>
    <w:rsid w:val="00E51630"/>
    <w:rsid w:val="00E516CF"/>
    <w:rsid w:val="00E542AD"/>
    <w:rsid w:val="00E543FB"/>
    <w:rsid w:val="00E552CC"/>
    <w:rsid w:val="00E55808"/>
    <w:rsid w:val="00E559EA"/>
    <w:rsid w:val="00E55EFC"/>
    <w:rsid w:val="00E5696D"/>
    <w:rsid w:val="00E56C91"/>
    <w:rsid w:val="00E56E45"/>
    <w:rsid w:val="00E6161C"/>
    <w:rsid w:val="00E62DEC"/>
    <w:rsid w:val="00E63233"/>
    <w:rsid w:val="00E63FE6"/>
    <w:rsid w:val="00E65960"/>
    <w:rsid w:val="00E65F8A"/>
    <w:rsid w:val="00E66ECB"/>
    <w:rsid w:val="00E67486"/>
    <w:rsid w:val="00E7055E"/>
    <w:rsid w:val="00E71139"/>
    <w:rsid w:val="00E717FF"/>
    <w:rsid w:val="00E727CE"/>
    <w:rsid w:val="00E73D84"/>
    <w:rsid w:val="00E749E1"/>
    <w:rsid w:val="00E8007A"/>
    <w:rsid w:val="00E803C0"/>
    <w:rsid w:val="00E80578"/>
    <w:rsid w:val="00E80B43"/>
    <w:rsid w:val="00E82872"/>
    <w:rsid w:val="00E833CB"/>
    <w:rsid w:val="00E83995"/>
    <w:rsid w:val="00E83A44"/>
    <w:rsid w:val="00E83CBA"/>
    <w:rsid w:val="00E83D2E"/>
    <w:rsid w:val="00E83E6F"/>
    <w:rsid w:val="00E83FB2"/>
    <w:rsid w:val="00E844D4"/>
    <w:rsid w:val="00E85BC9"/>
    <w:rsid w:val="00E85FEA"/>
    <w:rsid w:val="00E90615"/>
    <w:rsid w:val="00E916E6"/>
    <w:rsid w:val="00E91FE0"/>
    <w:rsid w:val="00E9361B"/>
    <w:rsid w:val="00E95AC2"/>
    <w:rsid w:val="00E97167"/>
    <w:rsid w:val="00E97787"/>
    <w:rsid w:val="00E97DBB"/>
    <w:rsid w:val="00EA0169"/>
    <w:rsid w:val="00EA093A"/>
    <w:rsid w:val="00EA3781"/>
    <w:rsid w:val="00EA4040"/>
    <w:rsid w:val="00EA5017"/>
    <w:rsid w:val="00EA5023"/>
    <w:rsid w:val="00EA7061"/>
    <w:rsid w:val="00EA74ED"/>
    <w:rsid w:val="00EA7C5B"/>
    <w:rsid w:val="00EB13FE"/>
    <w:rsid w:val="00EB254B"/>
    <w:rsid w:val="00EB25FC"/>
    <w:rsid w:val="00EB2A8B"/>
    <w:rsid w:val="00EB39F1"/>
    <w:rsid w:val="00EB3D28"/>
    <w:rsid w:val="00EB3F53"/>
    <w:rsid w:val="00EB460F"/>
    <w:rsid w:val="00EB472E"/>
    <w:rsid w:val="00EB5434"/>
    <w:rsid w:val="00EB5D6C"/>
    <w:rsid w:val="00EB6A9B"/>
    <w:rsid w:val="00EB76D6"/>
    <w:rsid w:val="00EB7770"/>
    <w:rsid w:val="00EC014A"/>
    <w:rsid w:val="00EC0178"/>
    <w:rsid w:val="00EC049F"/>
    <w:rsid w:val="00EC11E3"/>
    <w:rsid w:val="00EC12B4"/>
    <w:rsid w:val="00EC2011"/>
    <w:rsid w:val="00ED024E"/>
    <w:rsid w:val="00ED0615"/>
    <w:rsid w:val="00ED194C"/>
    <w:rsid w:val="00ED2C26"/>
    <w:rsid w:val="00ED3898"/>
    <w:rsid w:val="00ED38BF"/>
    <w:rsid w:val="00ED5DB2"/>
    <w:rsid w:val="00ED5EC2"/>
    <w:rsid w:val="00EE009D"/>
    <w:rsid w:val="00EE0A9C"/>
    <w:rsid w:val="00EE0DF2"/>
    <w:rsid w:val="00EE1124"/>
    <w:rsid w:val="00EE15E5"/>
    <w:rsid w:val="00EE21DD"/>
    <w:rsid w:val="00EE4131"/>
    <w:rsid w:val="00EE56DF"/>
    <w:rsid w:val="00EE587F"/>
    <w:rsid w:val="00EE5ED7"/>
    <w:rsid w:val="00EE64CC"/>
    <w:rsid w:val="00EE6D6B"/>
    <w:rsid w:val="00EE70C7"/>
    <w:rsid w:val="00EF1A24"/>
    <w:rsid w:val="00EF1BF1"/>
    <w:rsid w:val="00EF2C75"/>
    <w:rsid w:val="00EF2EE2"/>
    <w:rsid w:val="00EF35FC"/>
    <w:rsid w:val="00EF5716"/>
    <w:rsid w:val="00EF7156"/>
    <w:rsid w:val="00EF71E1"/>
    <w:rsid w:val="00F003B9"/>
    <w:rsid w:val="00F01BD5"/>
    <w:rsid w:val="00F024E3"/>
    <w:rsid w:val="00F0264E"/>
    <w:rsid w:val="00F02815"/>
    <w:rsid w:val="00F041B2"/>
    <w:rsid w:val="00F0505F"/>
    <w:rsid w:val="00F05EAF"/>
    <w:rsid w:val="00F0656F"/>
    <w:rsid w:val="00F069F3"/>
    <w:rsid w:val="00F06D7C"/>
    <w:rsid w:val="00F079F3"/>
    <w:rsid w:val="00F1049D"/>
    <w:rsid w:val="00F119F0"/>
    <w:rsid w:val="00F147FD"/>
    <w:rsid w:val="00F1559F"/>
    <w:rsid w:val="00F15C8C"/>
    <w:rsid w:val="00F15FC1"/>
    <w:rsid w:val="00F166CE"/>
    <w:rsid w:val="00F16D07"/>
    <w:rsid w:val="00F17762"/>
    <w:rsid w:val="00F23C5A"/>
    <w:rsid w:val="00F23E91"/>
    <w:rsid w:val="00F23F02"/>
    <w:rsid w:val="00F24F77"/>
    <w:rsid w:val="00F261BC"/>
    <w:rsid w:val="00F277D4"/>
    <w:rsid w:val="00F30466"/>
    <w:rsid w:val="00F30A70"/>
    <w:rsid w:val="00F31104"/>
    <w:rsid w:val="00F31D17"/>
    <w:rsid w:val="00F33E65"/>
    <w:rsid w:val="00F34E93"/>
    <w:rsid w:val="00F358F0"/>
    <w:rsid w:val="00F36184"/>
    <w:rsid w:val="00F36A90"/>
    <w:rsid w:val="00F413D2"/>
    <w:rsid w:val="00F417E3"/>
    <w:rsid w:val="00F43F5A"/>
    <w:rsid w:val="00F44511"/>
    <w:rsid w:val="00F4474B"/>
    <w:rsid w:val="00F44FCF"/>
    <w:rsid w:val="00F45197"/>
    <w:rsid w:val="00F45708"/>
    <w:rsid w:val="00F459D8"/>
    <w:rsid w:val="00F46312"/>
    <w:rsid w:val="00F475FD"/>
    <w:rsid w:val="00F5097D"/>
    <w:rsid w:val="00F513E5"/>
    <w:rsid w:val="00F5219B"/>
    <w:rsid w:val="00F52448"/>
    <w:rsid w:val="00F526C5"/>
    <w:rsid w:val="00F527A6"/>
    <w:rsid w:val="00F53138"/>
    <w:rsid w:val="00F534C0"/>
    <w:rsid w:val="00F5475D"/>
    <w:rsid w:val="00F54930"/>
    <w:rsid w:val="00F5523B"/>
    <w:rsid w:val="00F55AF9"/>
    <w:rsid w:val="00F561ED"/>
    <w:rsid w:val="00F57FBE"/>
    <w:rsid w:val="00F623B6"/>
    <w:rsid w:val="00F6280F"/>
    <w:rsid w:val="00F62819"/>
    <w:rsid w:val="00F6394B"/>
    <w:rsid w:val="00F642FE"/>
    <w:rsid w:val="00F6481F"/>
    <w:rsid w:val="00F65BD0"/>
    <w:rsid w:val="00F660D6"/>
    <w:rsid w:val="00F6653B"/>
    <w:rsid w:val="00F67170"/>
    <w:rsid w:val="00F673AB"/>
    <w:rsid w:val="00F67B1D"/>
    <w:rsid w:val="00F708D9"/>
    <w:rsid w:val="00F70F76"/>
    <w:rsid w:val="00F720FB"/>
    <w:rsid w:val="00F721C2"/>
    <w:rsid w:val="00F73DFB"/>
    <w:rsid w:val="00F80602"/>
    <w:rsid w:val="00F81376"/>
    <w:rsid w:val="00F814DF"/>
    <w:rsid w:val="00F81E48"/>
    <w:rsid w:val="00F82A70"/>
    <w:rsid w:val="00F83AF1"/>
    <w:rsid w:val="00F8489E"/>
    <w:rsid w:val="00F84C20"/>
    <w:rsid w:val="00F85D2B"/>
    <w:rsid w:val="00F87614"/>
    <w:rsid w:val="00F87F8F"/>
    <w:rsid w:val="00F91871"/>
    <w:rsid w:val="00F91FFB"/>
    <w:rsid w:val="00F92112"/>
    <w:rsid w:val="00F9230A"/>
    <w:rsid w:val="00F92366"/>
    <w:rsid w:val="00F92753"/>
    <w:rsid w:val="00F934B8"/>
    <w:rsid w:val="00F9598E"/>
    <w:rsid w:val="00F96B32"/>
    <w:rsid w:val="00F9735A"/>
    <w:rsid w:val="00FA42F4"/>
    <w:rsid w:val="00FA4EBA"/>
    <w:rsid w:val="00FA6502"/>
    <w:rsid w:val="00FA6AFC"/>
    <w:rsid w:val="00FA7B72"/>
    <w:rsid w:val="00FB0139"/>
    <w:rsid w:val="00FB0730"/>
    <w:rsid w:val="00FB0BC1"/>
    <w:rsid w:val="00FB14A0"/>
    <w:rsid w:val="00FB34A3"/>
    <w:rsid w:val="00FB3EF1"/>
    <w:rsid w:val="00FB4E4A"/>
    <w:rsid w:val="00FB6D3A"/>
    <w:rsid w:val="00FB760E"/>
    <w:rsid w:val="00FB7924"/>
    <w:rsid w:val="00FB7B83"/>
    <w:rsid w:val="00FB7F35"/>
    <w:rsid w:val="00FC11D6"/>
    <w:rsid w:val="00FC48DD"/>
    <w:rsid w:val="00FC569E"/>
    <w:rsid w:val="00FC67E5"/>
    <w:rsid w:val="00FC6BFF"/>
    <w:rsid w:val="00FC7B5F"/>
    <w:rsid w:val="00FD04EB"/>
    <w:rsid w:val="00FD1036"/>
    <w:rsid w:val="00FD1062"/>
    <w:rsid w:val="00FD131D"/>
    <w:rsid w:val="00FD1865"/>
    <w:rsid w:val="00FD1BE6"/>
    <w:rsid w:val="00FD1DE2"/>
    <w:rsid w:val="00FD3049"/>
    <w:rsid w:val="00FD3151"/>
    <w:rsid w:val="00FD5177"/>
    <w:rsid w:val="00FD5398"/>
    <w:rsid w:val="00FD6A47"/>
    <w:rsid w:val="00FE0E12"/>
    <w:rsid w:val="00FE35E1"/>
    <w:rsid w:val="00FE3AFC"/>
    <w:rsid w:val="00FE4D5E"/>
    <w:rsid w:val="00FE6D86"/>
    <w:rsid w:val="00FE7385"/>
    <w:rsid w:val="00FE7FB0"/>
    <w:rsid w:val="00FF0DA7"/>
    <w:rsid w:val="00FF2390"/>
    <w:rsid w:val="00FF252B"/>
    <w:rsid w:val="00FF290C"/>
    <w:rsid w:val="00FF2C03"/>
    <w:rsid w:val="00FF3276"/>
    <w:rsid w:val="00FF4397"/>
    <w:rsid w:val="00FF50BA"/>
    <w:rsid w:val="00FF5B26"/>
    <w:rsid w:val="00FF69CB"/>
    <w:rsid w:val="00FF7D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40D39D"/>
  <w15:docId w15:val="{968918DC-DBDC-430F-8C5E-64FA706A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3B"/>
    <w:rPr>
      <w:lang w:val="en-US" w:eastAsia="en-US"/>
    </w:rPr>
  </w:style>
  <w:style w:type="paragraph" w:styleId="Heading1">
    <w:name w:val="heading 1"/>
    <w:basedOn w:val="Normal"/>
    <w:next w:val="Normal"/>
    <w:link w:val="Heading1Char"/>
    <w:uiPriority w:val="9"/>
    <w:qFormat/>
    <w:rsid w:val="00D9153B"/>
    <w:pPr>
      <w:keepNext/>
      <w:widowControl w:val="0"/>
      <w:suppressAutoHyphens/>
      <w:outlineLvl w:val="0"/>
    </w:pPr>
    <w:rPr>
      <w:rFonts w:ascii="Courier" w:hAnsi="Courier"/>
      <w:b/>
      <w:spacing w:val="-3"/>
      <w:sz w:val="28"/>
      <w:lang w:val="x-none" w:eastAsia="x-none"/>
    </w:rPr>
  </w:style>
  <w:style w:type="paragraph" w:styleId="Heading2">
    <w:name w:val="heading 2"/>
    <w:basedOn w:val="Normal"/>
    <w:next w:val="Normal"/>
    <w:qFormat/>
    <w:rsid w:val="00D9153B"/>
    <w:pPr>
      <w:keepNext/>
      <w:jc w:val="center"/>
      <w:outlineLvl w:val="1"/>
    </w:pPr>
    <w:rPr>
      <w:rFonts w:ascii="Arial" w:hAnsi="Arial"/>
      <w:b/>
      <w:sz w:val="28"/>
    </w:rPr>
  </w:style>
  <w:style w:type="paragraph" w:styleId="Heading4">
    <w:name w:val="heading 4"/>
    <w:basedOn w:val="Normal"/>
    <w:next w:val="Normal"/>
    <w:qFormat/>
    <w:rsid w:val="00D9153B"/>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53B"/>
    <w:pPr>
      <w:widowControl w:val="0"/>
      <w:tabs>
        <w:tab w:val="center" w:pos="4320"/>
        <w:tab w:val="right" w:pos="8640"/>
      </w:tabs>
    </w:pPr>
    <w:rPr>
      <w:rFonts w:ascii="Courier" w:hAnsi="Courier"/>
      <w:sz w:val="22"/>
      <w:lang w:val="x-none" w:eastAsia="x-none"/>
    </w:rPr>
  </w:style>
  <w:style w:type="paragraph" w:styleId="FootnoteText">
    <w:name w:val="footnote text"/>
    <w:aliases w:val="single space,footnote text,Fodnotetekst Tegn,fn,ALTS FOOTNOTE,FOOTNOTES,Texte de note de bas de page,Fußnotentext arial,Footnote Text Char Char Char Char Char Char,WB-Fußnotentext,Fußnote,ADB,Char,Footnote Text Char Char Char,ft Char,ft"/>
    <w:basedOn w:val="Normal"/>
    <w:link w:val="FootnoteTextChar"/>
    <w:uiPriority w:val="99"/>
    <w:qFormat/>
    <w:rsid w:val="00D9153B"/>
    <w:pPr>
      <w:widowControl w:val="0"/>
    </w:pPr>
    <w:rPr>
      <w:rFonts w:ascii="Courier" w:hAnsi="Courier"/>
    </w:rPr>
  </w:style>
  <w:style w:type="paragraph" w:styleId="Subtitle">
    <w:name w:val="Subtitle"/>
    <w:basedOn w:val="Normal"/>
    <w:link w:val="SubtitleChar"/>
    <w:qFormat/>
    <w:rsid w:val="00D9153B"/>
    <w:pPr>
      <w:spacing w:after="60"/>
      <w:jc w:val="center"/>
      <w:outlineLvl w:val="1"/>
    </w:pPr>
    <w:rPr>
      <w:rFonts w:ascii="Arial" w:hAnsi="Arial" w:cs="Arial"/>
      <w:sz w:val="24"/>
      <w:szCs w:val="24"/>
    </w:rPr>
  </w:style>
  <w:style w:type="character" w:styleId="FootnoteReference">
    <w:name w:val="footnote reference"/>
    <w:aliases w:val="ftref,16 Point,Superscript 6 Point,BVI fnr Char Char Char Char,BVI fnr Car Car Char Char Char Char,BVI fnr Car Char Char Char Char,BVI fnr Car Car Car Car Char Char Char1 Char Char,BVI fnr Char Char Char Char Char,R,BVI fnr,Ref,4_G"/>
    <w:link w:val="Char2"/>
    <w:uiPriority w:val="99"/>
    <w:qFormat/>
    <w:rsid w:val="00D9153B"/>
    <w:rPr>
      <w:rFonts w:cs="Times New Roman"/>
      <w:vertAlign w:val="superscript"/>
    </w:rPr>
  </w:style>
  <w:style w:type="paragraph" w:styleId="Footer">
    <w:name w:val="footer"/>
    <w:basedOn w:val="Normal"/>
    <w:link w:val="FooterChar"/>
    <w:uiPriority w:val="99"/>
    <w:rsid w:val="00D9153B"/>
    <w:pPr>
      <w:tabs>
        <w:tab w:val="center" w:pos="4320"/>
        <w:tab w:val="right" w:pos="8640"/>
      </w:tabs>
    </w:pPr>
    <w:rPr>
      <w:lang w:val="x-none" w:eastAsia="x-none"/>
    </w:rPr>
  </w:style>
  <w:style w:type="paragraph" w:customStyle="1" w:styleId="HCh">
    <w:name w:val="_ H _Ch"/>
    <w:basedOn w:val="Normal"/>
    <w:next w:val="Normal"/>
    <w:rsid w:val="00D9153B"/>
    <w:pPr>
      <w:keepNext/>
      <w:keepLines/>
      <w:suppressAutoHyphens/>
      <w:spacing w:line="300" w:lineRule="exact"/>
      <w:outlineLvl w:val="0"/>
    </w:pPr>
    <w:rPr>
      <w:b/>
      <w:spacing w:val="-2"/>
      <w:w w:val="103"/>
      <w:kern w:val="14"/>
      <w:sz w:val="28"/>
      <w:lang w:val="en-GB"/>
    </w:rPr>
  </w:style>
  <w:style w:type="paragraph" w:customStyle="1" w:styleId="SingleTxt">
    <w:name w:val="__Single Txt"/>
    <w:basedOn w:val="Normal"/>
    <w:rsid w:val="00D9153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rPr>
  </w:style>
  <w:style w:type="paragraph" w:customStyle="1" w:styleId="XLarge">
    <w:name w:val="XLarge"/>
    <w:basedOn w:val="Normal"/>
    <w:rsid w:val="00D9153B"/>
    <w:pPr>
      <w:keepNext/>
      <w:keepLines/>
      <w:tabs>
        <w:tab w:val="right" w:leader="dot" w:pos="360"/>
      </w:tabs>
      <w:suppressAutoHyphens/>
      <w:spacing w:line="390" w:lineRule="exact"/>
      <w:outlineLvl w:val="0"/>
    </w:pPr>
    <w:rPr>
      <w:b/>
      <w:spacing w:val="-4"/>
      <w:w w:val="98"/>
      <w:kern w:val="14"/>
      <w:sz w:val="40"/>
      <w:lang w:val="en-GB"/>
    </w:rPr>
  </w:style>
  <w:style w:type="paragraph" w:styleId="BalloonText">
    <w:name w:val="Balloon Text"/>
    <w:basedOn w:val="Normal"/>
    <w:semiHidden/>
    <w:rsid w:val="005D4084"/>
    <w:rPr>
      <w:rFonts w:ascii="Tahoma" w:hAnsi="Tahoma" w:cs="Tahoma"/>
      <w:sz w:val="16"/>
      <w:szCs w:val="16"/>
    </w:rPr>
  </w:style>
  <w:style w:type="character" w:styleId="Hyperlink">
    <w:name w:val="Hyperlink"/>
    <w:rsid w:val="0079421C"/>
    <w:rPr>
      <w:rFonts w:cs="Times New Roman"/>
      <w:color w:val="336699"/>
      <w:u w:val="none"/>
      <w:effect w:val="none"/>
    </w:rPr>
  </w:style>
  <w:style w:type="paragraph" w:styleId="ListParagraph">
    <w:name w:val="List Paragraph"/>
    <w:aliases w:val="List Paragraph (numbered (a)),Table/Figure Heading,Lapis Bulleted List,Dot pt,F5 List Paragraph,List Paragraph1,No Spacing1,List Paragraph Char Char Char,Indicator Text,Numbered Para 1,Bullet 1,List Paragraph12,Bullet Points,WB Para,L,3"/>
    <w:basedOn w:val="Normal"/>
    <w:link w:val="ListParagraphChar"/>
    <w:uiPriority w:val="34"/>
    <w:qFormat/>
    <w:rsid w:val="00896815"/>
    <w:pPr>
      <w:ind w:left="720"/>
    </w:pPr>
  </w:style>
  <w:style w:type="paragraph" w:styleId="DocumentMap">
    <w:name w:val="Document Map"/>
    <w:basedOn w:val="Normal"/>
    <w:link w:val="DocumentMapChar"/>
    <w:semiHidden/>
    <w:rsid w:val="00993912"/>
    <w:rPr>
      <w:rFonts w:ascii="Tahoma" w:hAnsi="Tahoma"/>
      <w:sz w:val="16"/>
      <w:szCs w:val="16"/>
      <w:lang w:val="x-none" w:eastAsia="x-none"/>
    </w:rPr>
  </w:style>
  <w:style w:type="character" w:customStyle="1" w:styleId="DocumentMapChar">
    <w:name w:val="Document Map Char"/>
    <w:link w:val="DocumentMap"/>
    <w:locked/>
    <w:rsid w:val="00993912"/>
    <w:rPr>
      <w:rFonts w:ascii="Tahoma" w:hAnsi="Tahoma" w:cs="Tahoma"/>
      <w:sz w:val="16"/>
      <w:szCs w:val="16"/>
    </w:rPr>
  </w:style>
  <w:style w:type="character" w:styleId="CommentReference">
    <w:name w:val="annotation reference"/>
    <w:semiHidden/>
    <w:rsid w:val="00400E4A"/>
    <w:rPr>
      <w:rFonts w:cs="Times New Roman"/>
      <w:sz w:val="6"/>
      <w:szCs w:val="6"/>
    </w:rPr>
  </w:style>
  <w:style w:type="character" w:customStyle="1" w:styleId="FooterChar">
    <w:name w:val="Footer Char"/>
    <w:link w:val="Footer"/>
    <w:uiPriority w:val="99"/>
    <w:locked/>
    <w:rsid w:val="005841A3"/>
    <w:rPr>
      <w:rFonts w:cs="Times New Roman"/>
    </w:rPr>
  </w:style>
  <w:style w:type="paragraph" w:styleId="CommentText">
    <w:name w:val="annotation text"/>
    <w:basedOn w:val="Normal"/>
    <w:link w:val="CommentTextChar"/>
    <w:uiPriority w:val="99"/>
    <w:rsid w:val="008543F5"/>
  </w:style>
  <w:style w:type="character" w:customStyle="1" w:styleId="CommentTextChar">
    <w:name w:val="Comment Text Char"/>
    <w:basedOn w:val="DefaultParagraphFont"/>
    <w:link w:val="CommentText"/>
    <w:uiPriority w:val="99"/>
    <w:rsid w:val="008543F5"/>
  </w:style>
  <w:style w:type="paragraph" w:styleId="CommentSubject">
    <w:name w:val="annotation subject"/>
    <w:basedOn w:val="CommentText"/>
    <w:next w:val="CommentText"/>
    <w:link w:val="CommentSubjectChar"/>
    <w:rsid w:val="008543F5"/>
    <w:rPr>
      <w:b/>
      <w:bCs/>
      <w:lang w:val="x-none" w:eastAsia="x-none"/>
    </w:rPr>
  </w:style>
  <w:style w:type="character" w:customStyle="1" w:styleId="CommentSubjectChar">
    <w:name w:val="Comment Subject Char"/>
    <w:link w:val="CommentSubject"/>
    <w:rsid w:val="008543F5"/>
    <w:rPr>
      <w:b/>
      <w:bCs/>
    </w:rPr>
  </w:style>
  <w:style w:type="character" w:customStyle="1" w:styleId="Heading1Char">
    <w:name w:val="Heading 1 Char"/>
    <w:link w:val="Heading1"/>
    <w:uiPriority w:val="9"/>
    <w:rsid w:val="001D42D1"/>
    <w:rPr>
      <w:rFonts w:ascii="Courier" w:hAnsi="Courier"/>
      <w:b/>
      <w:spacing w:val="-3"/>
      <w:sz w:val="28"/>
    </w:rPr>
  </w:style>
  <w:style w:type="character" w:customStyle="1" w:styleId="HeaderChar">
    <w:name w:val="Header Char"/>
    <w:link w:val="Header"/>
    <w:uiPriority w:val="99"/>
    <w:rsid w:val="00852876"/>
    <w:rPr>
      <w:rFonts w:ascii="Courier" w:hAnsi="Courier"/>
      <w:sz w:val="22"/>
    </w:rPr>
  </w:style>
  <w:style w:type="character" w:styleId="PageNumber">
    <w:name w:val="page number"/>
    <w:basedOn w:val="DefaultParagraphFont"/>
    <w:semiHidden/>
    <w:rsid w:val="00D6679C"/>
  </w:style>
  <w:style w:type="character" w:customStyle="1" w:styleId="SubtitleChar">
    <w:name w:val="Subtitle Char"/>
    <w:basedOn w:val="DefaultParagraphFont"/>
    <w:link w:val="Subtitle"/>
    <w:rsid w:val="00D6679C"/>
    <w:rPr>
      <w:rFonts w:ascii="Arial" w:hAnsi="Arial" w:cs="Arial"/>
      <w:sz w:val="24"/>
      <w:szCs w:val="24"/>
      <w:lang w:val="en-US" w:eastAsia="en-US"/>
    </w:rPr>
  </w:style>
  <w:style w:type="paragraph" w:styleId="BodyText">
    <w:name w:val="Body Text"/>
    <w:basedOn w:val="Normal"/>
    <w:link w:val="BodyTextChar"/>
    <w:semiHidden/>
    <w:rsid w:val="00D6679C"/>
    <w:rPr>
      <w:b/>
      <w:bCs/>
      <w:sz w:val="24"/>
    </w:rPr>
  </w:style>
  <w:style w:type="character" w:customStyle="1" w:styleId="BodyTextChar">
    <w:name w:val="Body Text Char"/>
    <w:basedOn w:val="DefaultParagraphFont"/>
    <w:link w:val="BodyText"/>
    <w:semiHidden/>
    <w:rsid w:val="00D6679C"/>
    <w:rPr>
      <w:b/>
      <w:bCs/>
      <w:sz w:val="24"/>
      <w:lang w:val="en-US" w:eastAsia="en-US"/>
    </w:rPr>
  </w:style>
  <w:style w:type="paragraph" w:styleId="BodyText2">
    <w:name w:val="Body Text 2"/>
    <w:basedOn w:val="Normal"/>
    <w:link w:val="BodyText2Char"/>
    <w:semiHidden/>
    <w:rsid w:val="00D6679C"/>
    <w:rPr>
      <w:sz w:val="24"/>
    </w:rPr>
  </w:style>
  <w:style w:type="character" w:customStyle="1" w:styleId="BodyText2Char">
    <w:name w:val="Body Text 2 Char"/>
    <w:basedOn w:val="DefaultParagraphFont"/>
    <w:link w:val="BodyText2"/>
    <w:semiHidden/>
    <w:rsid w:val="00D6679C"/>
    <w:rPr>
      <w:sz w:val="24"/>
      <w:lang w:val="en-US" w:eastAsia="en-US"/>
    </w:rPr>
  </w:style>
  <w:style w:type="paragraph" w:styleId="BodyText3">
    <w:name w:val="Body Text 3"/>
    <w:basedOn w:val="Normal"/>
    <w:link w:val="BodyText3Char"/>
    <w:semiHidden/>
    <w:rsid w:val="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character" w:customStyle="1" w:styleId="BodyText3Char">
    <w:name w:val="Body Text 3 Char"/>
    <w:basedOn w:val="DefaultParagraphFont"/>
    <w:link w:val="BodyText3"/>
    <w:semiHidden/>
    <w:rsid w:val="00D6679C"/>
    <w:rPr>
      <w:sz w:val="24"/>
      <w:lang w:val="en-US" w:eastAsia="en-US"/>
    </w:rPr>
  </w:style>
  <w:style w:type="character" w:customStyle="1" w:styleId="FootnoteTextChar">
    <w:name w:val="Footnote Text Char"/>
    <w:aliases w:val="single space Char,footnote text Char,Fodnotetekst Tegn Char,fn Char,ALTS FOOTNOTE Char,FOOTNOTES Char,Texte de note de bas de page Char,Fußnotentext arial Char,Footnote Text Char Char Char Char Char Char Char,WB-Fußnotentext Char"/>
    <w:basedOn w:val="DefaultParagraphFont"/>
    <w:link w:val="FootnoteText"/>
    <w:uiPriority w:val="99"/>
    <w:qFormat/>
    <w:rsid w:val="00D6679C"/>
    <w:rPr>
      <w:rFonts w:ascii="Courier" w:hAnsi="Courier"/>
      <w:lang w:val="en-US" w:eastAsia="en-US"/>
    </w:rPr>
  </w:style>
  <w:style w:type="character" w:customStyle="1" w:styleId="ListParagraphChar">
    <w:name w:val="List Paragraph Char"/>
    <w:aliases w:val="List Paragraph (numbered (a)) Char,Table/Figure Heading Char,Lapis Bulleted List Char,Dot pt Char,F5 List Paragraph Char,List Paragraph1 Char,No Spacing1 Char,List Paragraph Char Char Char Char,Indicator Text Char,Bullet 1 Char"/>
    <w:link w:val="ListParagraph"/>
    <w:uiPriority w:val="34"/>
    <w:qFormat/>
    <w:locked/>
    <w:rsid w:val="009A4543"/>
    <w:rPr>
      <w:lang w:val="en-US" w:eastAsia="en-US"/>
    </w:rPr>
  </w:style>
  <w:style w:type="paragraph" w:styleId="Revision">
    <w:name w:val="Revision"/>
    <w:hidden/>
    <w:uiPriority w:val="99"/>
    <w:semiHidden/>
    <w:rsid w:val="0050228C"/>
    <w:rPr>
      <w:lang w:val="en-US" w:eastAsia="en-US"/>
    </w:rPr>
  </w:style>
  <w:style w:type="character" w:styleId="FollowedHyperlink">
    <w:name w:val="FollowedHyperlink"/>
    <w:basedOn w:val="DefaultParagraphFont"/>
    <w:semiHidden/>
    <w:unhideWhenUsed/>
    <w:rsid w:val="00704095"/>
    <w:rPr>
      <w:color w:val="800080" w:themeColor="followedHyperlink"/>
      <w:u w:val="single"/>
    </w:rPr>
  </w:style>
  <w:style w:type="character" w:customStyle="1" w:styleId="Mentionnonrsolue1">
    <w:name w:val="Mention non résolue1"/>
    <w:basedOn w:val="DefaultParagraphFont"/>
    <w:uiPriority w:val="99"/>
    <w:semiHidden/>
    <w:unhideWhenUsed/>
    <w:rsid w:val="00523B73"/>
    <w:rPr>
      <w:color w:val="605E5C"/>
      <w:shd w:val="clear" w:color="auto" w:fill="E1DFDD"/>
    </w:rPr>
  </w:style>
  <w:style w:type="paragraph" w:customStyle="1" w:styleId="Char2">
    <w:name w:val="Char2"/>
    <w:basedOn w:val="Normal"/>
    <w:link w:val="FootnoteReference"/>
    <w:uiPriority w:val="99"/>
    <w:rsid w:val="00C33B06"/>
    <w:pPr>
      <w:spacing w:after="160" w:line="240" w:lineRule="exact"/>
      <w:jc w:val="both"/>
    </w:pPr>
    <w:rPr>
      <w:vertAlign w:val="superscript"/>
      <w:lang w:val="en-GB" w:eastAsia="en-GB"/>
    </w:rPr>
  </w:style>
  <w:style w:type="paragraph" w:styleId="NormalWeb">
    <w:name w:val="Normal (Web)"/>
    <w:basedOn w:val="Normal"/>
    <w:uiPriority w:val="99"/>
    <w:unhideWhenUsed/>
    <w:rsid w:val="002156BB"/>
    <w:pPr>
      <w:spacing w:before="100" w:beforeAutospacing="1" w:after="100" w:afterAutospacing="1"/>
    </w:pPr>
    <w:rPr>
      <w:sz w:val="24"/>
      <w:szCs w:val="24"/>
      <w:lang w:val="en-ZW" w:eastAsia="en-GB"/>
    </w:rPr>
  </w:style>
  <w:style w:type="table" w:styleId="GridTable4-Accent1">
    <w:name w:val="Grid Table 4 Accent 1"/>
    <w:basedOn w:val="TableNormal"/>
    <w:uiPriority w:val="49"/>
    <w:rsid w:val="00D17F0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rsid w:val="00D17F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977B11"/>
    <w:pPr>
      <w:spacing w:before="100" w:beforeAutospacing="1" w:after="100" w:afterAutospacing="1"/>
    </w:pPr>
    <w:rPr>
      <w:sz w:val="24"/>
      <w:szCs w:val="24"/>
      <w:lang w:val="en-GB" w:eastAsia="en-GB"/>
    </w:rPr>
  </w:style>
  <w:style w:type="character" w:customStyle="1" w:styleId="cf01">
    <w:name w:val="cf01"/>
    <w:basedOn w:val="DefaultParagraphFont"/>
    <w:rsid w:val="00287914"/>
    <w:rPr>
      <w:rFonts w:ascii="Segoe UI" w:hAnsi="Segoe UI" w:cs="Segoe UI" w:hint="default"/>
      <w:sz w:val="18"/>
      <w:szCs w:val="18"/>
    </w:rPr>
  </w:style>
  <w:style w:type="paragraph" w:customStyle="1" w:styleId="BVIfnrCharCharChar">
    <w:name w:val="BVI fnr Char Char Char"/>
    <w:aliases w:val="ftref Char Char Char,16 Point Char Char Char,Superscript 6 Point Char Char Char"/>
    <w:basedOn w:val="Normal"/>
    <w:uiPriority w:val="99"/>
    <w:rsid w:val="00E22CA6"/>
    <w:pPr>
      <w:spacing w:before="120" w:line="240" w:lineRule="exact"/>
      <w:jc w:val="both"/>
    </w:pPr>
    <w:rPr>
      <w:vertAlign w:val="superscript"/>
      <w:lang w:val="fr-FR" w:eastAsia="fr-FR"/>
    </w:rPr>
  </w:style>
  <w:style w:type="paragraph" w:customStyle="1" w:styleId="CPDTexte">
    <w:name w:val="CPD Texte"/>
    <w:basedOn w:val="ListParagraph"/>
    <w:link w:val="CPDTexteCar"/>
    <w:qFormat/>
    <w:rsid w:val="00E22CA6"/>
    <w:pPr>
      <w:numPr>
        <w:numId w:val="3"/>
      </w:numPr>
      <w:tabs>
        <w:tab w:val="left" w:pos="1560"/>
      </w:tabs>
      <w:suppressAutoHyphens/>
      <w:autoSpaceDN w:val="0"/>
      <w:spacing w:after="120"/>
      <w:ind w:left="1196" w:right="1196" w:firstLine="0"/>
      <w:jc w:val="both"/>
      <w:textAlignment w:val="baseline"/>
    </w:pPr>
  </w:style>
  <w:style w:type="character" w:customStyle="1" w:styleId="CPDTexteCar">
    <w:name w:val="CPD Texte Car"/>
    <w:basedOn w:val="DefaultParagraphFont"/>
    <w:link w:val="CPDTexte"/>
    <w:rsid w:val="00E22CA6"/>
    <w:rPr>
      <w:lang w:val="en-US" w:eastAsia="en-US"/>
    </w:rPr>
  </w:style>
  <w:style w:type="character" w:customStyle="1" w:styleId="normaltextrun">
    <w:name w:val="normaltextrun"/>
    <w:basedOn w:val="DefaultParagraphFont"/>
    <w:rsid w:val="00D73FE3"/>
  </w:style>
  <w:style w:type="paragraph" w:customStyle="1" w:styleId="BVIfnrCarCar">
    <w:name w:val="BVI fnr Car Car"/>
    <w:aliases w:val="BVI fnr Car,BVI fnr Car Car Car Car"/>
    <w:basedOn w:val="Normal"/>
    <w:uiPriority w:val="99"/>
    <w:rsid w:val="00BE6E79"/>
    <w:pPr>
      <w:autoSpaceDE w:val="0"/>
      <w:autoSpaceDN w:val="0"/>
      <w:adjustRightInd w:val="0"/>
      <w:spacing w:line="240" w:lineRule="exact"/>
    </w:pPr>
    <w:rPr>
      <w:vertAlign w:val="superscript"/>
      <w:lang w:val="en-GB" w:eastAsia="en-GB"/>
    </w:rPr>
  </w:style>
  <w:style w:type="paragraph" w:customStyle="1" w:styleId="xxparagraph">
    <w:name w:val="x_xparagraph"/>
    <w:basedOn w:val="Normal"/>
    <w:rsid w:val="00BE6E79"/>
    <w:pPr>
      <w:spacing w:before="100" w:beforeAutospacing="1" w:after="100" w:afterAutospacing="1"/>
    </w:pPr>
    <w:rPr>
      <w:rFonts w:ascii="Calibri" w:eastAsiaTheme="minorHAnsi" w:hAnsi="Calibri"/>
      <w:sz w:val="22"/>
      <w:szCs w:val="22"/>
      <w:lang w:val="en-GB" w:eastAsia="en-GB"/>
    </w:rPr>
  </w:style>
  <w:style w:type="character" w:customStyle="1" w:styleId="eop">
    <w:name w:val="eop"/>
    <w:basedOn w:val="DefaultParagraphFont"/>
    <w:rsid w:val="00BE6E79"/>
  </w:style>
  <w:style w:type="paragraph" w:customStyle="1" w:styleId="paragraph">
    <w:name w:val="paragraph"/>
    <w:basedOn w:val="Normal"/>
    <w:rsid w:val="00BE6E79"/>
    <w:pPr>
      <w:spacing w:before="100" w:beforeAutospacing="1" w:after="100" w:afterAutospacing="1"/>
    </w:pPr>
    <w:rPr>
      <w:sz w:val="24"/>
      <w:szCs w:val="24"/>
    </w:rPr>
  </w:style>
  <w:style w:type="character" w:customStyle="1" w:styleId="apple-converted-space">
    <w:name w:val="apple-converted-space"/>
    <w:basedOn w:val="DefaultParagraphFont"/>
    <w:rsid w:val="00BE6E79"/>
  </w:style>
  <w:style w:type="paragraph" w:customStyle="1" w:styleId="ListBullet1">
    <w:name w:val="List Bullet1"/>
    <w:basedOn w:val="Normal"/>
    <w:next w:val="ListBullet"/>
    <w:uiPriority w:val="99"/>
    <w:semiHidden/>
    <w:rsid w:val="00745C26"/>
    <w:pPr>
      <w:numPr>
        <w:numId w:val="8"/>
      </w:numPr>
      <w:tabs>
        <w:tab w:val="clear" w:pos="9781"/>
        <w:tab w:val="num" w:pos="360"/>
      </w:tabs>
      <w:spacing w:after="160" w:line="256" w:lineRule="auto"/>
      <w:ind w:left="360"/>
      <w:contextualSpacing/>
    </w:pPr>
    <w:rPr>
      <w:vertAlign w:val="superscript"/>
      <w:lang w:val="en-GB" w:eastAsia="en-GB"/>
    </w:rPr>
  </w:style>
  <w:style w:type="paragraph" w:styleId="ListBullet">
    <w:name w:val="List Bullet"/>
    <w:basedOn w:val="Normal"/>
    <w:unhideWhenUsed/>
    <w:rsid w:val="00745C26"/>
    <w:pPr>
      <w:numPr>
        <w:numId w:val="7"/>
      </w:numPr>
      <w:contextualSpacing/>
    </w:pPr>
  </w:style>
  <w:style w:type="paragraph" w:customStyle="1" w:styleId="Default">
    <w:name w:val="Default"/>
    <w:qFormat/>
    <w:rsid w:val="00835EAA"/>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1F4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4">
          <w:marLeft w:val="547"/>
          <w:marRight w:val="0"/>
          <w:marTop w:val="115"/>
          <w:marBottom w:val="0"/>
          <w:divBdr>
            <w:top w:val="none" w:sz="0" w:space="0" w:color="auto"/>
            <w:left w:val="none" w:sz="0" w:space="0" w:color="auto"/>
            <w:bottom w:val="none" w:sz="0" w:space="0" w:color="auto"/>
            <w:right w:val="none" w:sz="0" w:space="0" w:color="auto"/>
          </w:divBdr>
        </w:div>
        <w:div w:id="9">
          <w:marLeft w:val="547"/>
          <w:marRight w:val="0"/>
          <w:marTop w:val="115"/>
          <w:marBottom w:val="0"/>
          <w:divBdr>
            <w:top w:val="none" w:sz="0" w:space="0" w:color="auto"/>
            <w:left w:val="none" w:sz="0" w:space="0" w:color="auto"/>
            <w:bottom w:val="none" w:sz="0" w:space="0" w:color="auto"/>
            <w:right w:val="none" w:sz="0" w:space="0" w:color="auto"/>
          </w:divBdr>
        </w:div>
        <w:div w:id="13">
          <w:marLeft w:val="547"/>
          <w:marRight w:val="0"/>
          <w:marTop w:val="115"/>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891964460">
      <w:bodyDiv w:val="1"/>
      <w:marLeft w:val="0"/>
      <w:marRight w:val="0"/>
      <w:marTop w:val="0"/>
      <w:marBottom w:val="0"/>
      <w:divBdr>
        <w:top w:val="none" w:sz="0" w:space="0" w:color="auto"/>
        <w:left w:val="none" w:sz="0" w:space="0" w:color="auto"/>
        <w:bottom w:val="none" w:sz="0" w:space="0" w:color="auto"/>
        <w:right w:val="none" w:sz="0" w:space="0" w:color="auto"/>
      </w:divBdr>
    </w:div>
    <w:div w:id="1229337883">
      <w:bodyDiv w:val="1"/>
      <w:marLeft w:val="0"/>
      <w:marRight w:val="0"/>
      <w:marTop w:val="0"/>
      <w:marBottom w:val="0"/>
      <w:divBdr>
        <w:top w:val="none" w:sz="0" w:space="0" w:color="auto"/>
        <w:left w:val="none" w:sz="0" w:space="0" w:color="auto"/>
        <w:bottom w:val="none" w:sz="0" w:space="0" w:color="auto"/>
        <w:right w:val="none" w:sz="0" w:space="0" w:color="auto"/>
      </w:divBdr>
    </w:div>
    <w:div w:id="1405832698">
      <w:bodyDiv w:val="1"/>
      <w:marLeft w:val="0"/>
      <w:marRight w:val="0"/>
      <w:marTop w:val="0"/>
      <w:marBottom w:val="0"/>
      <w:divBdr>
        <w:top w:val="none" w:sz="0" w:space="0" w:color="auto"/>
        <w:left w:val="none" w:sz="0" w:space="0" w:color="auto"/>
        <w:bottom w:val="none" w:sz="0" w:space="0" w:color="auto"/>
        <w:right w:val="none" w:sz="0" w:space="0" w:color="auto"/>
      </w:divBdr>
    </w:div>
    <w:div w:id="177551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r/nr-06/mu-nr-06-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7738F05FF7548ABAF8944C74FA045" ma:contentTypeVersion="0" ma:contentTypeDescription="Create a new document." ma:contentTypeScope="" ma:versionID="422cd661a7fd286c2c6c482de215dd65">
  <xsd:schema xmlns:xsd="http://www.w3.org/2001/XMLSchema" xmlns:xs="http://www.w3.org/2001/XMLSchema" xmlns:p="http://schemas.microsoft.com/office/2006/metadata/properties" xmlns:ns2="5ebeba3d-fd60-4dcb-8548-a9fd3c51d9ff" targetNamespace="http://schemas.microsoft.com/office/2006/metadata/properties" ma:root="true" ma:fieldsID="3ea964148df72575aa99416149104b54" ns2:_="">
    <xsd:import namespace="5ebeba3d-fd60-4dcb-8548-a9fd3c51d9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eba3d-fd60-4dcb-8548-a9fd3c51d9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ebeba3d-fd60-4dcb-8548-a9fd3c51d9ff">UNITOFFICE-440-2260</_dlc_DocId>
    <_dlc_DocIdUrl xmlns="5ebeba3d-fd60-4dcb-8548-a9fd3c51d9ff">
      <Url>https://intranet.undp.org/unit/office/exo/sp2014/SP201417/_layouts/15/DocIdRedir.aspx?ID=UNITOFFICE-440-2260</Url>
      <Description>UNITOFFICE-440-2260</Description>
    </_dlc_DocIdUrl>
  </documentManagement>
</p:properties>
</file>

<file path=customXml/itemProps1.xml><?xml version="1.0" encoding="utf-8"?>
<ds:datastoreItem xmlns:ds="http://schemas.openxmlformats.org/officeDocument/2006/customXml" ds:itemID="{1AAABAED-BA44-4E77-8C93-B400AA3B3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eba3d-fd60-4dcb-8548-a9fd3c51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25299-70F4-444F-B236-44270C4DFCA3}">
  <ds:schemaRefs>
    <ds:schemaRef ds:uri="http://schemas.microsoft.com/sharepoint/events"/>
  </ds:schemaRefs>
</ds:datastoreItem>
</file>

<file path=customXml/itemProps3.xml><?xml version="1.0" encoding="utf-8"?>
<ds:datastoreItem xmlns:ds="http://schemas.openxmlformats.org/officeDocument/2006/customXml" ds:itemID="{FD6F7090-AACD-4808-B9B4-8227A4FC09E2}">
  <ds:schemaRefs>
    <ds:schemaRef ds:uri="http://schemas.openxmlformats.org/officeDocument/2006/bibliography"/>
  </ds:schemaRefs>
</ds:datastoreItem>
</file>

<file path=customXml/itemProps4.xml><?xml version="1.0" encoding="utf-8"?>
<ds:datastoreItem xmlns:ds="http://schemas.openxmlformats.org/officeDocument/2006/customXml" ds:itemID="{3D1B8F7B-BA39-44ED-8DCD-42BF9FAEB5EA}">
  <ds:schemaRefs>
    <ds:schemaRef ds:uri="http://schemas.microsoft.com/sharepoint/v3/contenttype/forms"/>
  </ds:schemaRefs>
</ds:datastoreItem>
</file>

<file path=customXml/itemProps5.xml><?xml version="1.0" encoding="utf-8"?>
<ds:datastoreItem xmlns:ds="http://schemas.openxmlformats.org/officeDocument/2006/customXml" ds:itemID="{A163C48D-7F62-4D2D-8219-0D81AFFED2D0}">
  <ds:schemaRefs>
    <ds:schemaRef ds:uri="http://schemas.microsoft.com/office/2006/metadata/properties"/>
    <ds:schemaRef ds:uri="http://schemas.microsoft.com/office/infopath/2007/PartnerControls"/>
    <ds:schemaRef ds:uri="5ebeba3d-fd60-4dcb-8548-a9fd3c51d9f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5998</Words>
  <Characters>34191</Characters>
  <Application>Microsoft Office Word</Application>
  <DocSecurity>0</DocSecurity>
  <Lines>284</Lines>
  <Paragraphs>80</Paragraphs>
  <ScaleCrop>false</ScaleCrop>
  <HeadingPairs>
    <vt:vector size="6" baseType="variant">
      <vt:variant>
        <vt:lpstr>Title</vt:lpstr>
      </vt:variant>
      <vt:variant>
        <vt:i4>1</vt:i4>
      </vt:variant>
      <vt:variant>
        <vt:lpstr>Headings</vt:lpstr>
      </vt:variant>
      <vt:variant>
        <vt:i4>7</vt:i4>
      </vt:variant>
      <vt:variant>
        <vt:lpstr>Titre</vt:lpstr>
      </vt:variant>
      <vt:variant>
        <vt:i4>1</vt:i4>
      </vt:variant>
    </vt:vector>
  </HeadingPairs>
  <TitlesOfParts>
    <vt:vector size="9" baseType="lpstr">
      <vt:lpstr>Second/First/Annual session of (year)</vt:lpstr>
      <vt:lpstr>Draft country programme document for Mauritius (2024-2028) </vt:lpstr>
      <vt:lpstr/>
      <vt:lpstr>Contents</vt:lpstr>
      <vt:lpstr>    UNDP within the United Nations Sustainable Development Cooperation Framework </vt:lpstr>
      <vt:lpstr>    Programme priorities and partnerships</vt:lpstr>
      <vt:lpstr>    Programme and risk management</vt:lpstr>
      <vt:lpstr>    Monitoring and evaluation </vt:lpstr>
      <vt:lpstr>Second/First/Annual session of (year)</vt:lpstr>
    </vt:vector>
  </TitlesOfParts>
  <Company>Microsoft</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Second/First/Annual session of (year)</dc:title>
  <dc:subject/>
  <dc:creator>John Magoha</dc:creator>
  <cp:keywords/>
  <dc:description/>
  <cp:lastModifiedBy>Gio Emma Apruzzese</cp:lastModifiedBy>
  <cp:revision>5</cp:revision>
  <cp:lastPrinted>2023-05-11T21:39:00Z</cp:lastPrinted>
  <dcterms:created xsi:type="dcterms:W3CDTF">2023-11-08T15:22:00Z</dcterms:created>
  <dcterms:modified xsi:type="dcterms:W3CDTF">2023-11-08T18:51:00Z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0x010100EDE7738F05FF7548ABAF8944C74FA045</vt:lpwstr>
  </property>
  <property fmtid="{D5CDD505-2E9C-101B-9397-08002B2CF9AE}" pid="3" name="_dlc_DocIdItemGuid">
    <vt:lpwstr>19972b41-cb75-4480-a2b1-0ce0bb25c0bd</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